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9C9" w:rsidRDefault="00E85836" w:rsidP="0089078D">
      <w:pPr>
        <w:suppressAutoHyphens w:val="0"/>
        <w:autoSpaceDE w:val="0"/>
        <w:autoSpaceDN w:val="0"/>
        <w:adjustRightInd w:val="0"/>
        <w:ind w:left="426"/>
        <w:jc w:val="center"/>
        <w:rPr>
          <w:rFonts w:eastAsiaTheme="minorHAnsi"/>
          <w:b/>
          <w:lang w:eastAsia="en-US"/>
        </w:rPr>
      </w:pPr>
      <w:r w:rsidRPr="00E85836">
        <w:rPr>
          <w:b/>
        </w:rPr>
        <w:t xml:space="preserve">Отчет главы города Обнинска </w:t>
      </w:r>
      <w:r w:rsidRPr="00E85836">
        <w:rPr>
          <w:rFonts w:eastAsiaTheme="minorHAnsi"/>
          <w:b/>
          <w:lang w:eastAsia="en-US"/>
        </w:rPr>
        <w:t>о результатах своей деятельности, о результатах деятельности администрации города Обнинска за 2025 год</w:t>
      </w:r>
      <w:bookmarkStart w:id="0" w:name="_GoBack"/>
      <w:bookmarkEnd w:id="0"/>
    </w:p>
    <w:p w:rsidR="00C929C9" w:rsidRPr="00C929C9" w:rsidRDefault="00C929C9" w:rsidP="00C929C9">
      <w:pPr>
        <w:suppressAutoHyphens w:val="0"/>
        <w:autoSpaceDE w:val="0"/>
        <w:autoSpaceDN w:val="0"/>
        <w:adjustRightInd w:val="0"/>
        <w:ind w:left="426"/>
        <w:jc w:val="center"/>
        <w:rPr>
          <w:rFonts w:eastAsiaTheme="minorHAnsi"/>
          <w:b/>
          <w:lang w:eastAsia="en-US"/>
        </w:rPr>
      </w:pPr>
    </w:p>
    <w:p w:rsidR="0089078D" w:rsidRPr="0089078D" w:rsidRDefault="0078472E" w:rsidP="0089078D">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1" w:name="_Toc222990705"/>
      <w:bookmarkStart w:id="2" w:name="_Toc410741440"/>
      <w:bookmarkStart w:id="3" w:name="_Toc410741748"/>
      <w:bookmarkStart w:id="4" w:name="_Toc410741842"/>
      <w:bookmarkStart w:id="5" w:name="_Toc457492539"/>
      <w:r w:rsidRPr="0078472E">
        <w:rPr>
          <w:i/>
          <w:color w:val="000000"/>
          <w:sz w:val="32"/>
          <w:szCs w:val="32"/>
          <w:lang w:eastAsia="ru-RU"/>
        </w:rPr>
        <w:t>Показатели социально-экономического развития</w:t>
      </w:r>
      <w:bookmarkEnd w:id="1"/>
    </w:p>
    <w:p w:rsidR="0089078D" w:rsidRDefault="0089078D" w:rsidP="0078472E">
      <w:pPr>
        <w:suppressAutoHyphens w:val="0"/>
        <w:ind w:firstLine="709"/>
        <w:jc w:val="both"/>
        <w:rPr>
          <w:lang w:eastAsia="ru-RU"/>
        </w:rPr>
      </w:pPr>
    </w:p>
    <w:p w:rsidR="0078472E" w:rsidRPr="0078472E" w:rsidRDefault="0078472E" w:rsidP="0078472E">
      <w:pPr>
        <w:suppressAutoHyphens w:val="0"/>
        <w:ind w:firstLine="709"/>
        <w:jc w:val="both"/>
        <w:rPr>
          <w:lang w:eastAsia="ru-RU"/>
        </w:rPr>
      </w:pPr>
      <w:r w:rsidRPr="0078472E">
        <w:rPr>
          <w:lang w:eastAsia="ru-RU"/>
        </w:rPr>
        <w:t xml:space="preserve">На начало 2025 года численность населения города составляла 133,0 тыс. человек. </w:t>
      </w:r>
    </w:p>
    <w:p w:rsidR="0078472E" w:rsidRPr="0078472E" w:rsidRDefault="0078472E" w:rsidP="0078472E">
      <w:pPr>
        <w:suppressAutoHyphens w:val="0"/>
        <w:ind w:firstLine="709"/>
        <w:jc w:val="both"/>
        <w:rPr>
          <w:lang w:eastAsia="ru-RU"/>
        </w:rPr>
      </w:pPr>
      <w:r w:rsidRPr="0078472E">
        <w:rPr>
          <w:lang w:eastAsia="ru-RU"/>
        </w:rPr>
        <w:t>В городе зарегистрировано 3 660 предприятий и организаций. Их совокупная выручка в 2025 году достигнет, по оценке, 367,5 млрд рублей, что на 7,8% выше показателя 2024 года. На крупные и средние предприятия приходится 243,0 млрд рублей, или 66% от суммарной выручки всех предприятий города; выручка малых организаций – 124,5 млрд рублей, или 34%.</w:t>
      </w:r>
    </w:p>
    <w:p w:rsidR="0078472E" w:rsidRPr="0078472E" w:rsidRDefault="0078472E" w:rsidP="0078472E">
      <w:pPr>
        <w:suppressAutoHyphens w:val="0"/>
        <w:ind w:firstLine="709"/>
        <w:jc w:val="both"/>
        <w:rPr>
          <w:lang w:eastAsia="ru-RU"/>
        </w:rPr>
      </w:pPr>
      <w:r w:rsidRPr="0078472E">
        <w:rPr>
          <w:lang w:eastAsia="ru-RU"/>
        </w:rPr>
        <w:t>Основные сферы экономической деятельности, формирующие общегородской объем выручки: 52,8% суммарного объема выручки приходится на промышленные предприятия; 26,7% формируют предприятия оптовой и розничной торговли; 8,4% от совокупной выручки приходится на предприятия и учреждения в сфере профессиональной, научной и технической деятельности; 5,3% – на строительные организации. Совокупный вклад этих организаций составляет 93,2% от общего объема выручки всех городских предприятий и учреждений.</w:t>
      </w:r>
    </w:p>
    <w:p w:rsidR="0078472E" w:rsidRPr="0078472E" w:rsidRDefault="0078472E" w:rsidP="0078472E">
      <w:pPr>
        <w:suppressAutoHyphens w:val="0"/>
        <w:ind w:firstLine="709"/>
        <w:jc w:val="both"/>
        <w:rPr>
          <w:lang w:eastAsia="ru-RU"/>
        </w:rPr>
      </w:pPr>
      <w:r w:rsidRPr="0078472E">
        <w:rPr>
          <w:lang w:eastAsia="ru-RU"/>
        </w:rPr>
        <w:t>Прогнозируется, что в 2025 году совокупная прибыль городских организаций достигнет 30,3 млрд рублей, что лишь незначительно ниже показателя 2024 года (30,5 млрд рублей). Это снижение, составляющее менее одного процента, объясняется уменьшением прибыльности промышленных предприятий и научных организаций. Как и в предыдущие периоды, почти половина всей прибыли города – 49,1%, или 14,9 млрд рублей – формируется за счет деятельности промышленных предприятий.</w:t>
      </w:r>
    </w:p>
    <w:p w:rsidR="0078472E" w:rsidRPr="0078472E" w:rsidRDefault="0078472E" w:rsidP="0078472E">
      <w:pPr>
        <w:suppressAutoHyphens w:val="0"/>
        <w:ind w:firstLine="709"/>
        <w:jc w:val="both"/>
        <w:rPr>
          <w:lang w:eastAsia="ru-RU"/>
        </w:rPr>
      </w:pPr>
      <w:r w:rsidRPr="0078472E">
        <w:rPr>
          <w:lang w:eastAsia="ru-RU"/>
        </w:rPr>
        <w:t>Численность работников предприятий и организаций города составляет 51,8 тысяч человек, что превышает показатель 2024 года на 580 человек.</w:t>
      </w:r>
    </w:p>
    <w:p w:rsidR="0078472E" w:rsidRPr="0078472E" w:rsidRDefault="0078472E" w:rsidP="0078472E">
      <w:pPr>
        <w:suppressAutoHyphens w:val="0"/>
        <w:ind w:firstLine="709"/>
        <w:jc w:val="both"/>
        <w:rPr>
          <w:lang w:eastAsia="ru-RU"/>
        </w:rPr>
      </w:pPr>
      <w:r w:rsidRPr="0078472E">
        <w:rPr>
          <w:lang w:eastAsia="ru-RU"/>
        </w:rPr>
        <w:t>По итогам отчетного периода среднемесячная номинальная заработная плата работников городских предприятий увеличилась на 13,7% по сравнению с аналогичным периодом прошлого года, достигнув отметки в 82 592 рубля. Рост реальной заработной платы составил 104,9%.</w:t>
      </w:r>
    </w:p>
    <w:p w:rsidR="0078472E" w:rsidRPr="0078472E" w:rsidRDefault="0078472E" w:rsidP="0078472E">
      <w:pPr>
        <w:suppressAutoHyphens w:val="0"/>
        <w:ind w:firstLine="709"/>
        <w:jc w:val="both"/>
        <w:rPr>
          <w:lang w:eastAsia="ru-RU"/>
        </w:rPr>
      </w:pPr>
      <w:r w:rsidRPr="0078472E">
        <w:rPr>
          <w:lang w:eastAsia="ru-RU"/>
        </w:rPr>
        <w:t xml:space="preserve">По состоянию на начало 2025 года статус безработного имели 87 человек (уровень безработицы – 0,13%), к концу 2025 года статус безработного имели 133 человека (уровень безработицы – 0,19%). Средняя продолжительность безработицы – 3,2 месяца. При содействии центра занятости населения в 2025 году трудоустроено 238 человек, или 36,9% от общего числа обратившихся (645 человек). По состоянию на 31.12.2025 заявили сведения о потребности в работниках для замещения свободных рабочих мест (вакантных должностей) 93 работодателя, количество свободных рабочих мест и вакантных должностей составляет 1 114 единиц (для сравнения: на начало 2025 года - 97 работодателей и 1 110 вакансий). </w:t>
      </w:r>
    </w:p>
    <w:p w:rsidR="0078472E" w:rsidRPr="0078472E" w:rsidRDefault="0078472E" w:rsidP="0078472E">
      <w:pPr>
        <w:suppressAutoHyphens w:val="0"/>
        <w:ind w:firstLine="709"/>
        <w:jc w:val="both"/>
        <w:rPr>
          <w:lang w:eastAsia="ru-RU"/>
        </w:rPr>
      </w:pPr>
      <w:r w:rsidRPr="0078472E">
        <w:rPr>
          <w:lang w:eastAsia="ru-RU"/>
        </w:rPr>
        <w:t xml:space="preserve">По итогам 2025 года объем отгруженной промышленной продукции по городу оценивается в 168,3 млрд рублей, индекс промышленного производства – 102,0%. </w:t>
      </w:r>
    </w:p>
    <w:p w:rsidR="0078472E" w:rsidRPr="0078472E" w:rsidRDefault="0078472E" w:rsidP="0078472E">
      <w:pPr>
        <w:suppressAutoHyphens w:val="0"/>
        <w:ind w:firstLine="709"/>
        <w:jc w:val="both"/>
        <w:rPr>
          <w:lang w:eastAsia="ru-RU"/>
        </w:rPr>
      </w:pPr>
      <w:r w:rsidRPr="0078472E">
        <w:rPr>
          <w:lang w:eastAsia="ru-RU"/>
        </w:rPr>
        <w:t xml:space="preserve">В структуре общего объема отгрузки промышленной продукции наибольшую долю занимают следующие отрасли: химическая промышленность и производство химических продуктов (свыше 30%), производство компьютеров, электронных и оптических изделий (более 14%), пищевая промышленность (12%), производство готовых металлических изделий (за исключением машин и оборудования) (10%), а также производство прочей неметаллической продукции (8%). </w:t>
      </w:r>
    </w:p>
    <w:p w:rsidR="0078472E" w:rsidRPr="0078472E" w:rsidRDefault="0078472E" w:rsidP="0078472E">
      <w:pPr>
        <w:suppressAutoHyphens w:val="0"/>
        <w:ind w:firstLine="709"/>
        <w:jc w:val="both"/>
        <w:rPr>
          <w:lang w:eastAsia="ru-RU"/>
        </w:rPr>
      </w:pPr>
      <w:r w:rsidRPr="0078472E">
        <w:rPr>
          <w:lang w:eastAsia="ru-RU"/>
        </w:rPr>
        <w:t>Объем строительных работ, выполняемый организациями города, на 9,3% превысит уровень 2024 года в сопоставимых ценах, в номинальном выражении оценивается в 16,2 млрд рублей.</w:t>
      </w:r>
    </w:p>
    <w:p w:rsidR="0078472E" w:rsidRPr="0078472E" w:rsidRDefault="0078472E" w:rsidP="0078472E">
      <w:pPr>
        <w:suppressAutoHyphens w:val="0"/>
        <w:ind w:firstLine="709"/>
        <w:jc w:val="both"/>
        <w:rPr>
          <w:lang w:eastAsia="ru-RU"/>
        </w:rPr>
      </w:pPr>
      <w:r w:rsidRPr="0078472E">
        <w:rPr>
          <w:lang w:eastAsia="ru-RU"/>
        </w:rPr>
        <w:t xml:space="preserve">По оценочным данным, инвестиции в основной капитал в 2025 году достигнут 21,1 млрд рублей, при этом индекс физического объема составит 97,1%. Собственные средства предприятий и организаций города внесут 16% (3,4 млрд рублей) в эту сумму, а бюджетные средства – 12% (2,5 млрд рублей). Оставшиеся 72% (15,2 млрд рублей) будут представлены </w:t>
      </w:r>
      <w:r w:rsidRPr="0078472E">
        <w:rPr>
          <w:lang w:eastAsia="ru-RU"/>
        </w:rPr>
        <w:lastRenderedPageBreak/>
        <w:t xml:space="preserve">заемными средствами, банковскими кредитами, средствами внебюджетных фондов и инвестициями в жилищное строительство. </w:t>
      </w:r>
    </w:p>
    <w:p w:rsidR="0078472E" w:rsidRPr="0078472E" w:rsidRDefault="0078472E" w:rsidP="0078472E">
      <w:pPr>
        <w:suppressAutoHyphens w:val="0"/>
        <w:ind w:firstLine="709"/>
        <w:jc w:val="both"/>
        <w:rPr>
          <w:lang w:eastAsia="ru-RU"/>
        </w:rPr>
      </w:pPr>
      <w:r w:rsidRPr="0078472E">
        <w:rPr>
          <w:lang w:eastAsia="ru-RU"/>
        </w:rPr>
        <w:t>Крупные вложения в 2025 году были направлены: в строительство и реконструкцию комплекса зданий МРНЦ им. А.Ф.Цыба, в строительство завода по производству радиофармпрепаратов на</w:t>
      </w:r>
      <w:r w:rsidR="00D34C12">
        <w:rPr>
          <w:lang w:eastAsia="ru-RU"/>
        </w:rPr>
        <w:t xml:space="preserve"> площадке АО «НИФХИ им. Л.Я.</w:t>
      </w:r>
      <w:r w:rsidRPr="0078472E">
        <w:rPr>
          <w:lang w:eastAsia="ru-RU"/>
        </w:rPr>
        <w:t>Карпова», в модернизацию инженерных сетей города АО «РИР».</w:t>
      </w:r>
    </w:p>
    <w:p w:rsidR="0078472E" w:rsidRPr="0078472E" w:rsidRDefault="0078472E" w:rsidP="0078472E">
      <w:pPr>
        <w:suppressAutoHyphens w:val="0"/>
        <w:ind w:firstLine="709"/>
        <w:jc w:val="both"/>
        <w:rPr>
          <w:lang w:eastAsia="ru-RU"/>
        </w:rPr>
      </w:pPr>
      <w:r w:rsidRPr="0078472E">
        <w:rPr>
          <w:lang w:eastAsia="ru-RU"/>
        </w:rPr>
        <w:t>В декабре 2025 года введен в эксплуатацию архивный комплекс федерального казенного учреждения «Государственный архив Российской Федерации». Данный проект обеспечит создание более 250 новых рабочих мест для жителей города.</w:t>
      </w:r>
    </w:p>
    <w:p w:rsidR="0078472E" w:rsidRPr="0078472E" w:rsidRDefault="0078472E" w:rsidP="0078472E">
      <w:pPr>
        <w:suppressAutoHyphens w:val="0"/>
        <w:ind w:firstLine="709"/>
        <w:jc w:val="both"/>
        <w:rPr>
          <w:lang w:eastAsia="ru-RU"/>
        </w:rPr>
      </w:pPr>
      <w:r w:rsidRPr="0078472E">
        <w:rPr>
          <w:lang w:eastAsia="ru-RU"/>
        </w:rPr>
        <w:t xml:space="preserve">За 2025 год на территории города введено в эксплуатацию 55,6 тыс. кв. м жилья, или 52% от введенного жилья в 2024 году (2024 год – 106,9 тыс. кв. м). Сокращение объема ввода жилья, в первую очередь, связано с риском роста долговой нагрузки застройщиков из-за дорогого проектного финансирования, уменьшением спроса населения в связи с высокими процентами ипотечных кредитов, а также отсутствием свободных земельных участков, обеспеченных инженерной инфраструктурой. </w:t>
      </w:r>
    </w:p>
    <w:p w:rsidR="0078472E" w:rsidRPr="0078472E" w:rsidRDefault="0078472E" w:rsidP="0078472E">
      <w:pPr>
        <w:suppressAutoHyphens w:val="0"/>
        <w:ind w:firstLine="709"/>
        <w:jc w:val="both"/>
        <w:rPr>
          <w:lang w:eastAsia="ru-RU"/>
        </w:rPr>
      </w:pPr>
      <w:r w:rsidRPr="0078472E">
        <w:rPr>
          <w:lang w:eastAsia="ru-RU"/>
        </w:rPr>
        <w:t xml:space="preserve">Величина прожиточного минимума в Калужской области в соответствии с Постановлением Правительства Калужской области от 23.08.2024 № 511 «Об установлении величины прожиточного минимума на душу населения и по основным социально-демографическим группам населения Калужской области на 2025 год» составила: на душу населения – 17 024 рублей, для трудоспособного населения – 18 556 рублей, для пенсионеров – 14 641 рубль, для детей – 16 513 рублей. </w:t>
      </w:r>
    </w:p>
    <w:p w:rsidR="0078472E" w:rsidRPr="0078472E" w:rsidRDefault="0078472E" w:rsidP="0078472E">
      <w:pPr>
        <w:suppressAutoHyphens w:val="0"/>
        <w:ind w:firstLine="709"/>
        <w:jc w:val="both"/>
        <w:rPr>
          <w:lang w:eastAsia="ru-RU"/>
        </w:rPr>
      </w:pPr>
      <w:r w:rsidRPr="0078472E">
        <w:rPr>
          <w:lang w:eastAsia="ru-RU"/>
        </w:rPr>
        <w:t>Индекс потребительских цен на товары и услуги в Калужской области в декабре 2025 года относительно декабря 2024 года снизился, составив 105,38%, в том числе: на продовольственные товары – 105,86%, на непродовольственные товары – 103,32%, на услуги – 107,5% (справочно: индекс потребительских цен на товары и услуги по Калужской области в 2024 году составил 109,1%, в 2023 году – 108,1%, в 2022 году – 115,6%).</w:t>
      </w:r>
    </w:p>
    <w:p w:rsidR="0078472E" w:rsidRPr="0078472E" w:rsidRDefault="0078472E" w:rsidP="0078472E">
      <w:pPr>
        <w:suppressAutoHyphens w:val="0"/>
        <w:rPr>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6" w:name="_Toc222990706"/>
      <w:r w:rsidRPr="0078472E">
        <w:rPr>
          <w:i/>
          <w:color w:val="000000"/>
          <w:sz w:val="32"/>
          <w:szCs w:val="32"/>
          <w:lang w:eastAsia="ru-RU"/>
        </w:rPr>
        <w:t>Бюджет города</w:t>
      </w:r>
      <w:bookmarkEnd w:id="2"/>
      <w:bookmarkEnd w:id="3"/>
      <w:bookmarkEnd w:id="4"/>
      <w:bookmarkEnd w:id="5"/>
      <w:bookmarkEnd w:id="6"/>
    </w:p>
    <w:p w:rsidR="0078472E" w:rsidRPr="0078472E" w:rsidRDefault="0078472E" w:rsidP="0078472E">
      <w:pPr>
        <w:suppressAutoHyphens w:val="0"/>
        <w:ind w:firstLine="720"/>
        <w:jc w:val="both"/>
        <w:rPr>
          <w:lang w:eastAsia="ru-RU"/>
        </w:rPr>
      </w:pPr>
    </w:p>
    <w:p w:rsidR="0078472E" w:rsidRPr="0078472E" w:rsidRDefault="0078472E" w:rsidP="0078472E">
      <w:pPr>
        <w:tabs>
          <w:tab w:val="left" w:pos="851"/>
        </w:tabs>
        <w:suppressAutoHyphens w:val="0"/>
        <w:ind w:firstLine="709"/>
        <w:jc w:val="both"/>
        <w:rPr>
          <w:lang w:eastAsia="ru-RU"/>
        </w:rPr>
      </w:pPr>
      <w:r w:rsidRPr="0078472E">
        <w:rPr>
          <w:lang w:eastAsia="ru-RU"/>
        </w:rPr>
        <w:t>Исполнение бюджета города Обнинска по доходам имеет положительную динамику: общий объем доходов за 2025 год достиг 8 462 млн рублей, превысив уровень 2024 года на 12%. Рост обусловлен как увеличением собственных доходов, так и поступлениями из других бюджетов. Собственные доходы города, включающие налоговые и неналоговые поступления, увеличились на 8%, по сравнению с 2024 годом, составив 4 098 млн рублей. Безвозмездные поступления из бюджетов других уровней составили 4</w:t>
      </w:r>
      <w:r w:rsidRPr="0078472E">
        <w:rPr>
          <w:bCs/>
          <w:color w:val="000000"/>
          <w:lang w:eastAsia="ru-RU"/>
        </w:rPr>
        <w:t> 364 млн</w:t>
      </w:r>
      <w:r w:rsidRPr="0078472E">
        <w:rPr>
          <w:rFonts w:ascii="Arial CYR" w:hAnsi="Arial CYR" w:cs="Arial CYR"/>
          <w:b/>
          <w:bCs/>
          <w:color w:val="000000"/>
          <w:lang w:eastAsia="ru-RU"/>
        </w:rPr>
        <w:t xml:space="preserve"> </w:t>
      </w:r>
      <w:r w:rsidRPr="0078472E">
        <w:rPr>
          <w:lang w:eastAsia="ru-RU"/>
        </w:rPr>
        <w:t>рублей.</w:t>
      </w:r>
    </w:p>
    <w:p w:rsidR="0078472E" w:rsidRPr="0078472E" w:rsidRDefault="0078472E" w:rsidP="0078472E">
      <w:pPr>
        <w:tabs>
          <w:tab w:val="left" w:pos="851"/>
        </w:tabs>
        <w:suppressAutoHyphens w:val="0"/>
        <w:ind w:firstLine="709"/>
        <w:jc w:val="both"/>
        <w:rPr>
          <w:szCs w:val="20"/>
          <w:lang w:eastAsia="ru-RU"/>
        </w:rPr>
      </w:pPr>
      <w:r w:rsidRPr="0078472E">
        <w:rPr>
          <w:szCs w:val="20"/>
          <w:lang w:eastAsia="ru-RU"/>
        </w:rPr>
        <w:t xml:space="preserve">Налоговые доходы превысили уровень 2024 года на 11%, составив 3 786 млн рублей. В структуре налоговых доходов выделяется существенное увеличение поступлений по налогу на доходы физических лиц (на 15%) и государственной пошлине (более чем в два раза). Неналоговые доходы составили 312 млн рублей. </w:t>
      </w:r>
    </w:p>
    <w:p w:rsidR="0078472E" w:rsidRPr="0078472E" w:rsidRDefault="0078472E" w:rsidP="0078472E">
      <w:pPr>
        <w:tabs>
          <w:tab w:val="left" w:pos="851"/>
        </w:tabs>
        <w:suppressAutoHyphens w:val="0"/>
        <w:ind w:firstLine="709"/>
        <w:jc w:val="both"/>
        <w:rPr>
          <w:szCs w:val="20"/>
          <w:lang w:eastAsia="ru-RU"/>
        </w:rPr>
      </w:pPr>
      <w:r w:rsidRPr="0078472E">
        <w:rPr>
          <w:szCs w:val="20"/>
          <w:lang w:eastAsia="ru-RU"/>
        </w:rPr>
        <w:t xml:space="preserve">Основными составляющими собственных доходов являются: налоги на совокупный доход (42%), налог на доходы физических лиц (40%), налоги на имущество (8%) и доходы от использования муниципального имущества (4%). </w:t>
      </w:r>
    </w:p>
    <w:p w:rsidR="0078472E" w:rsidRPr="0078472E" w:rsidRDefault="0078472E" w:rsidP="0078472E">
      <w:pPr>
        <w:tabs>
          <w:tab w:val="left" w:pos="851"/>
        </w:tabs>
        <w:suppressAutoHyphens w:val="0"/>
        <w:ind w:firstLine="709"/>
        <w:jc w:val="both"/>
        <w:rPr>
          <w:bCs/>
          <w:iCs/>
          <w:szCs w:val="20"/>
          <w:lang w:eastAsia="ru-RU"/>
        </w:rPr>
      </w:pPr>
      <w:r w:rsidRPr="0078472E">
        <w:rPr>
          <w:szCs w:val="20"/>
          <w:lang w:eastAsia="ru-RU"/>
        </w:rPr>
        <w:t>Безвозмездные поступления из бюджетов других уровней составили 4 364 млн рублей.</w:t>
      </w:r>
    </w:p>
    <w:p w:rsidR="0078472E" w:rsidRPr="0078472E" w:rsidRDefault="0078472E" w:rsidP="0078472E">
      <w:pPr>
        <w:tabs>
          <w:tab w:val="left" w:pos="851"/>
        </w:tabs>
        <w:suppressAutoHyphens w:val="0"/>
        <w:ind w:firstLine="709"/>
        <w:jc w:val="both"/>
        <w:rPr>
          <w:szCs w:val="20"/>
          <w:lang w:eastAsia="ru-RU"/>
        </w:rPr>
      </w:pPr>
      <w:r w:rsidRPr="0078472E">
        <w:rPr>
          <w:szCs w:val="20"/>
          <w:lang w:eastAsia="ru-RU"/>
        </w:rPr>
        <w:t>Бюджет города по расходам исполнен в объеме 8 638 млн рублей.</w:t>
      </w:r>
    </w:p>
    <w:p w:rsidR="0078472E" w:rsidRPr="0078472E" w:rsidRDefault="0078472E" w:rsidP="0078472E">
      <w:pPr>
        <w:tabs>
          <w:tab w:val="left" w:pos="851"/>
        </w:tabs>
        <w:suppressAutoHyphens w:val="0"/>
        <w:ind w:firstLine="709"/>
        <w:jc w:val="both"/>
        <w:rPr>
          <w:lang w:eastAsia="ru-RU"/>
        </w:rPr>
      </w:pPr>
      <w:r w:rsidRPr="0078472E">
        <w:rPr>
          <w:lang w:eastAsia="ru-RU"/>
        </w:rPr>
        <w:t xml:space="preserve">Социальная направленность бюджета города сохраняется и в 2025 году: 62% всех расходов предназначены для финансирования социальной сферы. Важнейшими положительными итогами исполнения бюджета стали: обеспечение своевременной выплаты заработной платы и муниципальных надбавок, а также полное покрытие всех социальных выплат, как по переданным государственным полномочиям, так и по нормативным актам местного самоуправления. На оплату труда работников бюджетной сферы (с учетом начислений) в 2025 году было выделено 3 992 млн рублей, что превысило уровень прошлого года на 31%. Заработная плата сотрудникам бюджетных учреждений выплачивалась в установленные сроки и в полном объеме, а показатели «дорожных карт» по уровню </w:t>
      </w:r>
      <w:r w:rsidRPr="0078472E">
        <w:rPr>
          <w:lang w:eastAsia="ru-RU"/>
        </w:rPr>
        <w:lastRenderedPageBreak/>
        <w:t>заработной платы отдельных категорий работников, установленные указами Президента Российской Федерации, были достигнуты.</w:t>
      </w:r>
    </w:p>
    <w:p w:rsidR="0078472E" w:rsidRPr="0078472E" w:rsidRDefault="0078472E" w:rsidP="0078472E">
      <w:pPr>
        <w:tabs>
          <w:tab w:val="left" w:pos="851"/>
        </w:tabs>
        <w:suppressAutoHyphens w:val="0"/>
        <w:ind w:firstLine="709"/>
        <w:jc w:val="both"/>
        <w:rPr>
          <w:lang w:eastAsia="ru-RU"/>
        </w:rPr>
      </w:pPr>
      <w:r w:rsidRPr="0078472E">
        <w:rPr>
          <w:lang w:eastAsia="ru-RU"/>
        </w:rPr>
        <w:t xml:space="preserve">Наибольший удельный вес в расходах бюджета – 43% – составили расходы на образование (3 746 млн рублей). </w:t>
      </w:r>
    </w:p>
    <w:p w:rsidR="0078472E" w:rsidRPr="0078472E" w:rsidRDefault="0078472E" w:rsidP="0078472E">
      <w:pPr>
        <w:tabs>
          <w:tab w:val="left" w:pos="851"/>
        </w:tabs>
        <w:suppressAutoHyphens w:val="0"/>
        <w:ind w:firstLine="709"/>
        <w:jc w:val="both"/>
        <w:rPr>
          <w:lang w:eastAsia="ru-RU"/>
        </w:rPr>
      </w:pPr>
      <w:r w:rsidRPr="0078472E">
        <w:rPr>
          <w:lang w:eastAsia="ru-RU"/>
        </w:rPr>
        <w:t>На национальную экономику, включая расходы на транспорт и дорожное хозяйство израсходовано 1 242 млн рублей (14% общего объема расходов).</w:t>
      </w:r>
    </w:p>
    <w:p w:rsidR="0078472E" w:rsidRPr="0078472E" w:rsidRDefault="0078472E" w:rsidP="0078472E">
      <w:pPr>
        <w:tabs>
          <w:tab w:val="left" w:pos="851"/>
        </w:tabs>
        <w:suppressAutoHyphens w:val="0"/>
        <w:ind w:firstLine="709"/>
        <w:jc w:val="both"/>
        <w:rPr>
          <w:lang w:eastAsia="ru-RU"/>
        </w:rPr>
      </w:pPr>
      <w:r w:rsidRPr="0078472E">
        <w:rPr>
          <w:lang w:eastAsia="ru-RU"/>
        </w:rPr>
        <w:t>На жилищно-коммунальное хозяйство — 1 217 млн рублей (14% общего объема расходов).</w:t>
      </w:r>
    </w:p>
    <w:p w:rsidR="0078472E" w:rsidRPr="0078472E" w:rsidRDefault="0078472E" w:rsidP="0078472E">
      <w:pPr>
        <w:tabs>
          <w:tab w:val="left" w:pos="851"/>
        </w:tabs>
        <w:suppressAutoHyphens w:val="0"/>
        <w:ind w:firstLine="709"/>
        <w:jc w:val="both"/>
        <w:rPr>
          <w:lang w:eastAsia="ru-RU"/>
        </w:rPr>
      </w:pPr>
      <w:r w:rsidRPr="0078472E">
        <w:rPr>
          <w:lang w:eastAsia="ru-RU"/>
        </w:rPr>
        <w:t>На социальную политику было направлено 870 млн рублей (10% общего объема расходов).</w:t>
      </w:r>
    </w:p>
    <w:p w:rsidR="0078472E" w:rsidRPr="0078472E" w:rsidRDefault="0078472E" w:rsidP="0078472E">
      <w:pPr>
        <w:tabs>
          <w:tab w:val="left" w:pos="851"/>
        </w:tabs>
        <w:suppressAutoHyphens w:val="0"/>
        <w:ind w:firstLine="709"/>
        <w:jc w:val="both"/>
        <w:rPr>
          <w:lang w:eastAsia="ru-RU"/>
        </w:rPr>
      </w:pPr>
      <w:r w:rsidRPr="0078472E">
        <w:rPr>
          <w:lang w:eastAsia="ru-RU"/>
        </w:rPr>
        <w:t>Удельный вес капитальных расходов к общему объему расходов составил 12%. Капитальные расходы, включая расходы по капитальным ремонтам, составили 998 млн рублей. Детализация расходов выглядит следующим образом:</w:t>
      </w:r>
    </w:p>
    <w:p w:rsidR="0078472E" w:rsidRPr="0078472E" w:rsidRDefault="00C929C9" w:rsidP="00B44442">
      <w:pPr>
        <w:numPr>
          <w:ilvl w:val="0"/>
          <w:numId w:val="7"/>
        </w:numPr>
        <w:tabs>
          <w:tab w:val="left" w:pos="851"/>
        </w:tabs>
        <w:suppressAutoHyphens w:val="0"/>
        <w:ind w:left="0" w:firstLine="709"/>
        <w:jc w:val="both"/>
        <w:rPr>
          <w:iCs/>
          <w:lang w:eastAsia="ru-RU"/>
        </w:rPr>
      </w:pPr>
      <w:r>
        <w:rPr>
          <w:iCs/>
          <w:lang w:eastAsia="ru-RU"/>
        </w:rPr>
        <w:t xml:space="preserve">  </w:t>
      </w:r>
      <w:r w:rsidR="0078472E" w:rsidRPr="0078472E">
        <w:rPr>
          <w:iCs/>
          <w:lang w:eastAsia="ru-RU"/>
        </w:rPr>
        <w:t>капитальный ремонт и приобретение оборудования в школах № 3 и № 10 в рамках р</w:t>
      </w:r>
      <w:r w:rsidR="0078472E" w:rsidRPr="0078472E">
        <w:rPr>
          <w:iCs/>
          <w:color w:val="000000"/>
          <w:lang w:eastAsia="ru-RU"/>
        </w:rPr>
        <w:t>еализации мероприятий по модернизации школьных систем образования</w:t>
      </w:r>
      <w:r w:rsidR="0078472E" w:rsidRPr="0078472E">
        <w:rPr>
          <w:iCs/>
          <w:lang w:eastAsia="ru-RU"/>
        </w:rPr>
        <w:t>;</w:t>
      </w:r>
    </w:p>
    <w:p w:rsidR="0078472E" w:rsidRPr="0078472E" w:rsidRDefault="0078472E" w:rsidP="00B44442">
      <w:pPr>
        <w:numPr>
          <w:ilvl w:val="0"/>
          <w:numId w:val="7"/>
        </w:numPr>
        <w:tabs>
          <w:tab w:val="left" w:pos="851"/>
        </w:tabs>
        <w:suppressAutoHyphens w:val="0"/>
        <w:ind w:left="0" w:firstLine="709"/>
        <w:jc w:val="both"/>
        <w:rPr>
          <w:iCs/>
          <w:lang w:eastAsia="ru-RU"/>
        </w:rPr>
      </w:pPr>
      <w:r w:rsidRPr="0078472E">
        <w:rPr>
          <w:iCs/>
          <w:lang w:eastAsia="ru-RU"/>
        </w:rPr>
        <w:t xml:space="preserve"> выкуп земельных участков для муниципальных нужд;</w:t>
      </w:r>
    </w:p>
    <w:p w:rsidR="0078472E" w:rsidRPr="0078472E" w:rsidRDefault="0078472E" w:rsidP="00B44442">
      <w:pPr>
        <w:numPr>
          <w:ilvl w:val="0"/>
          <w:numId w:val="7"/>
        </w:numPr>
        <w:tabs>
          <w:tab w:val="left" w:pos="851"/>
        </w:tabs>
        <w:suppressAutoHyphens w:val="0"/>
        <w:ind w:left="0" w:firstLine="709"/>
        <w:jc w:val="both"/>
        <w:rPr>
          <w:iCs/>
          <w:lang w:eastAsia="ru-RU"/>
        </w:rPr>
      </w:pPr>
      <w:r w:rsidRPr="0078472E">
        <w:rPr>
          <w:iCs/>
          <w:lang w:eastAsia="ru-RU"/>
        </w:rPr>
        <w:t xml:space="preserve"> проектно-сметная документация по р</w:t>
      </w:r>
      <w:r w:rsidRPr="0078472E">
        <w:rPr>
          <w:iCs/>
          <w:color w:val="000000"/>
          <w:lang w:eastAsia="ru-RU"/>
        </w:rPr>
        <w:t>еконструкции автодороги вдоль промзоны «Мишково»;</w:t>
      </w:r>
    </w:p>
    <w:p w:rsidR="0078472E" w:rsidRPr="0078472E" w:rsidRDefault="0078472E" w:rsidP="00B44442">
      <w:pPr>
        <w:numPr>
          <w:ilvl w:val="0"/>
          <w:numId w:val="7"/>
        </w:numPr>
        <w:tabs>
          <w:tab w:val="left" w:pos="851"/>
        </w:tabs>
        <w:suppressAutoHyphens w:val="0"/>
        <w:ind w:left="0" w:firstLine="0"/>
        <w:jc w:val="both"/>
        <w:rPr>
          <w:lang w:eastAsia="ru-RU"/>
        </w:rPr>
      </w:pPr>
      <w:r w:rsidRPr="0078472E">
        <w:rPr>
          <w:iCs/>
          <w:lang w:eastAsia="ru-RU"/>
        </w:rPr>
        <w:t xml:space="preserve"> капитальный ремонт системы вентиляции здания мастерской ТО-2 по адресу: г.</w:t>
      </w:r>
      <w:r w:rsidRPr="0078472E">
        <w:rPr>
          <w:lang w:eastAsia="ru-RU"/>
        </w:rPr>
        <w:t> </w:t>
      </w:r>
      <w:r w:rsidRPr="0078472E">
        <w:rPr>
          <w:iCs/>
          <w:lang w:eastAsia="ru-RU"/>
        </w:rPr>
        <w:t>Обнинск, Киевское шоссе, д. 29;</w:t>
      </w:r>
    </w:p>
    <w:p w:rsidR="0078472E" w:rsidRPr="0078472E" w:rsidRDefault="0078472E" w:rsidP="00B44442">
      <w:pPr>
        <w:numPr>
          <w:ilvl w:val="0"/>
          <w:numId w:val="7"/>
        </w:numPr>
        <w:tabs>
          <w:tab w:val="left" w:pos="851"/>
        </w:tabs>
        <w:suppressAutoHyphens w:val="0"/>
        <w:ind w:left="0" w:firstLine="709"/>
        <w:jc w:val="both"/>
        <w:rPr>
          <w:lang w:eastAsia="ru-RU"/>
        </w:rPr>
      </w:pPr>
      <w:r w:rsidRPr="0078472E">
        <w:rPr>
          <w:lang w:eastAsia="ru-RU"/>
        </w:rPr>
        <w:t xml:space="preserve"> строительство хозфекального </w:t>
      </w:r>
      <w:r w:rsidRPr="0078472E">
        <w:rPr>
          <w:color w:val="000000"/>
          <w:lang w:eastAsia="ru-RU"/>
        </w:rPr>
        <w:t>коллектора</w:t>
      </w:r>
      <w:r w:rsidRPr="0078472E">
        <w:rPr>
          <w:lang w:eastAsia="ru-RU"/>
        </w:rPr>
        <w:t xml:space="preserve"> </w:t>
      </w:r>
      <w:r w:rsidRPr="0078472E">
        <w:rPr>
          <w:color w:val="000000"/>
          <w:lang w:eastAsia="ru-RU"/>
        </w:rPr>
        <w:t>в</w:t>
      </w:r>
      <w:r w:rsidRPr="0078472E">
        <w:rPr>
          <w:lang w:eastAsia="ru-RU"/>
        </w:rPr>
        <w:t xml:space="preserve"> рамках концессионного соглашения;</w:t>
      </w:r>
    </w:p>
    <w:p w:rsidR="0078472E" w:rsidRPr="0078472E" w:rsidRDefault="0078472E" w:rsidP="00B44442">
      <w:pPr>
        <w:numPr>
          <w:ilvl w:val="0"/>
          <w:numId w:val="7"/>
        </w:numPr>
        <w:tabs>
          <w:tab w:val="left" w:pos="851"/>
        </w:tabs>
        <w:suppressAutoHyphens w:val="0"/>
        <w:ind w:left="0" w:firstLine="709"/>
        <w:jc w:val="both"/>
        <w:rPr>
          <w:lang w:eastAsia="ru-RU"/>
        </w:rPr>
      </w:pPr>
      <w:r w:rsidRPr="0078472E">
        <w:rPr>
          <w:lang w:eastAsia="ru-RU"/>
        </w:rPr>
        <w:t xml:space="preserve"> капитальный ремонт инженерных сетей здания кинотеатра «Мир»;</w:t>
      </w:r>
    </w:p>
    <w:p w:rsidR="0078472E" w:rsidRPr="0078472E" w:rsidRDefault="0078472E" w:rsidP="00B44442">
      <w:pPr>
        <w:numPr>
          <w:ilvl w:val="0"/>
          <w:numId w:val="7"/>
        </w:numPr>
        <w:tabs>
          <w:tab w:val="left" w:pos="851"/>
        </w:tabs>
        <w:suppressAutoHyphens w:val="0"/>
        <w:ind w:left="0" w:firstLine="709"/>
        <w:jc w:val="both"/>
        <w:rPr>
          <w:iCs/>
          <w:lang w:eastAsia="ru-RU"/>
        </w:rPr>
      </w:pPr>
      <w:r w:rsidRPr="0078472E">
        <w:rPr>
          <w:lang w:eastAsia="ru-RU"/>
        </w:rPr>
        <w:t xml:space="preserve"> капитальный ремонт вентиляции и помещений в здании МБУ ДО «СШО</w:t>
      </w:r>
      <w:r w:rsidRPr="0078472E">
        <w:rPr>
          <w:iCs/>
          <w:lang w:eastAsia="ru-RU"/>
        </w:rPr>
        <w:t>Р по волейболу А. Савина»;</w:t>
      </w:r>
    </w:p>
    <w:p w:rsidR="0078472E" w:rsidRPr="0078472E" w:rsidRDefault="0078472E" w:rsidP="00B44442">
      <w:pPr>
        <w:numPr>
          <w:ilvl w:val="0"/>
          <w:numId w:val="7"/>
        </w:numPr>
        <w:tabs>
          <w:tab w:val="left" w:pos="851"/>
        </w:tabs>
        <w:suppressAutoHyphens w:val="0"/>
        <w:ind w:left="0" w:firstLine="709"/>
        <w:jc w:val="both"/>
        <w:rPr>
          <w:lang w:eastAsia="ru-RU"/>
        </w:rPr>
      </w:pPr>
      <w:r w:rsidRPr="0078472E">
        <w:rPr>
          <w:iCs/>
          <w:lang w:eastAsia="ru-RU"/>
        </w:rPr>
        <w:t xml:space="preserve"> капитальный ремонт муниципальных помещений по адресу: ул. Победы, д. 22, пл.</w:t>
      </w:r>
      <w:r w:rsidRPr="0078472E">
        <w:rPr>
          <w:lang w:eastAsia="ru-RU"/>
        </w:rPr>
        <w:t> </w:t>
      </w:r>
      <w:r w:rsidRPr="0078472E">
        <w:rPr>
          <w:iCs/>
          <w:lang w:eastAsia="ru-RU"/>
        </w:rPr>
        <w:t>Преображения, д.1.</w:t>
      </w:r>
    </w:p>
    <w:p w:rsidR="0078472E" w:rsidRPr="0078472E" w:rsidRDefault="0078472E" w:rsidP="0078472E">
      <w:pPr>
        <w:tabs>
          <w:tab w:val="left" w:pos="851"/>
        </w:tabs>
        <w:suppressAutoHyphens w:val="0"/>
        <w:jc w:val="both"/>
        <w:rPr>
          <w:i/>
          <w:iCs/>
          <w:lang w:eastAsia="ru-RU"/>
        </w:rPr>
      </w:pPr>
      <w:r w:rsidRPr="0078472E">
        <w:rPr>
          <w:lang w:eastAsia="ru-RU"/>
        </w:rPr>
        <w:t>Кроме того, в рамках благоустройства общественных территорий были выполнены:</w:t>
      </w:r>
    </w:p>
    <w:p w:rsidR="0078472E" w:rsidRPr="0078472E" w:rsidRDefault="0078472E" w:rsidP="00B44442">
      <w:pPr>
        <w:numPr>
          <w:ilvl w:val="0"/>
          <w:numId w:val="6"/>
        </w:numPr>
        <w:tabs>
          <w:tab w:val="left" w:pos="851"/>
        </w:tabs>
        <w:suppressAutoHyphens w:val="0"/>
        <w:ind w:left="0" w:firstLine="709"/>
        <w:jc w:val="both"/>
        <w:rPr>
          <w:lang w:eastAsia="ru-RU"/>
        </w:rPr>
      </w:pPr>
      <w:r w:rsidRPr="0078472E">
        <w:rPr>
          <w:lang w:eastAsia="ru-RU"/>
        </w:rPr>
        <w:t xml:space="preserve"> благоустройство территории с размещением спортивной площадки и установкой уличных тренажеров и снарядов Технического лицея;</w:t>
      </w:r>
    </w:p>
    <w:p w:rsidR="0078472E" w:rsidRPr="0078472E" w:rsidRDefault="0078472E" w:rsidP="00B44442">
      <w:pPr>
        <w:numPr>
          <w:ilvl w:val="0"/>
          <w:numId w:val="6"/>
        </w:numPr>
        <w:tabs>
          <w:tab w:val="left" w:pos="851"/>
        </w:tabs>
        <w:suppressAutoHyphens w:val="0"/>
        <w:ind w:left="0" w:firstLine="709"/>
        <w:jc w:val="both"/>
        <w:rPr>
          <w:lang w:eastAsia="ru-RU"/>
        </w:rPr>
      </w:pPr>
      <w:r w:rsidRPr="0078472E">
        <w:rPr>
          <w:lang w:eastAsia="ru-RU"/>
        </w:rPr>
        <w:t xml:space="preserve"> приобретение и установка элементов благоустройства в Белкинском парке;</w:t>
      </w:r>
    </w:p>
    <w:p w:rsidR="0078472E" w:rsidRPr="0078472E" w:rsidRDefault="0078472E" w:rsidP="00B44442">
      <w:pPr>
        <w:numPr>
          <w:ilvl w:val="0"/>
          <w:numId w:val="6"/>
        </w:numPr>
        <w:tabs>
          <w:tab w:val="left" w:pos="851"/>
        </w:tabs>
        <w:suppressAutoHyphens w:val="0"/>
        <w:ind w:left="0" w:firstLine="709"/>
        <w:jc w:val="both"/>
        <w:rPr>
          <w:lang w:eastAsia="ru-RU"/>
        </w:rPr>
      </w:pPr>
      <w:r w:rsidRPr="0078472E">
        <w:rPr>
          <w:lang w:eastAsia="ru-RU"/>
        </w:rPr>
        <w:t xml:space="preserve"> ремонт автомобильной дороги общего пользования по пр. Маркса и автодороги подъездной к столовой № 8 от Киевского шоссе, д. 15;</w:t>
      </w:r>
    </w:p>
    <w:p w:rsidR="0078472E" w:rsidRPr="0078472E" w:rsidRDefault="0078472E" w:rsidP="00B44442">
      <w:pPr>
        <w:numPr>
          <w:ilvl w:val="0"/>
          <w:numId w:val="6"/>
        </w:numPr>
        <w:tabs>
          <w:tab w:val="left" w:pos="851"/>
        </w:tabs>
        <w:suppressAutoHyphens w:val="0"/>
        <w:ind w:left="0" w:firstLine="709"/>
        <w:jc w:val="both"/>
        <w:rPr>
          <w:lang w:eastAsia="ru-RU"/>
        </w:rPr>
      </w:pPr>
      <w:r w:rsidRPr="0078472E">
        <w:rPr>
          <w:lang w:eastAsia="ru-RU"/>
        </w:rPr>
        <w:t xml:space="preserve"> благоустройство внутридворовых территорий, в том числе в рамках деятельности 18 ТОС;</w:t>
      </w:r>
    </w:p>
    <w:p w:rsidR="0078472E" w:rsidRPr="0078472E" w:rsidRDefault="0078472E" w:rsidP="00B44442">
      <w:pPr>
        <w:numPr>
          <w:ilvl w:val="0"/>
          <w:numId w:val="6"/>
        </w:numPr>
        <w:tabs>
          <w:tab w:val="left" w:pos="851"/>
        </w:tabs>
        <w:suppressAutoHyphens w:val="0"/>
        <w:ind w:left="0" w:firstLine="709"/>
        <w:jc w:val="both"/>
        <w:rPr>
          <w:lang w:eastAsia="ru-RU"/>
        </w:rPr>
      </w:pPr>
      <w:r w:rsidRPr="0078472E">
        <w:rPr>
          <w:lang w:eastAsia="ru-RU"/>
        </w:rPr>
        <w:t xml:space="preserve"> благоустройство общественной территории «Сквер по ул. Жолио-Кюри в городе Обнинске»;</w:t>
      </w:r>
    </w:p>
    <w:p w:rsidR="0078472E" w:rsidRPr="0078472E" w:rsidRDefault="0078472E" w:rsidP="00B44442">
      <w:pPr>
        <w:numPr>
          <w:ilvl w:val="0"/>
          <w:numId w:val="6"/>
        </w:numPr>
        <w:tabs>
          <w:tab w:val="left" w:pos="851"/>
        </w:tabs>
        <w:suppressAutoHyphens w:val="0"/>
        <w:ind w:left="0" w:firstLine="709"/>
        <w:jc w:val="both"/>
        <w:rPr>
          <w:lang w:eastAsia="ru-RU"/>
        </w:rPr>
      </w:pPr>
      <w:r w:rsidRPr="0078472E">
        <w:rPr>
          <w:lang w:eastAsia="ru-RU"/>
        </w:rPr>
        <w:t xml:space="preserve"> разработка проектно-сметной документации по объекту «Наукоградские маршруты. Благоустройство общественного пространства».</w:t>
      </w:r>
    </w:p>
    <w:p w:rsidR="0078472E" w:rsidRPr="0078472E" w:rsidRDefault="0078472E" w:rsidP="0078472E">
      <w:pPr>
        <w:tabs>
          <w:tab w:val="left" w:pos="851"/>
        </w:tabs>
        <w:suppressAutoHyphens w:val="0"/>
        <w:ind w:firstLine="709"/>
        <w:jc w:val="both"/>
        <w:rPr>
          <w:highlight w:val="green"/>
          <w:lang w:eastAsia="ru-RU"/>
        </w:rPr>
      </w:pPr>
      <w:r w:rsidRPr="0078472E">
        <w:rPr>
          <w:lang w:eastAsia="ru-RU"/>
        </w:rPr>
        <w:t xml:space="preserve">Средства субсидии на осуществление мероприятий по реализации стратегий социально-экономического развития наукограда, предоставленной из федерального, областного и местного бюджетов, в сумме 40,8 млн рублей были направлены на оснащение </w:t>
      </w:r>
      <w:r w:rsidRPr="0078472E">
        <w:rPr>
          <w:color w:val="000000"/>
          <w:lang w:eastAsia="ru-RU"/>
        </w:rPr>
        <w:t>учебных кабинетов в общеобразовательных учреждениях города Обнинска и в МБУ «Центр «Гармония» для улучшения условий получения образования с учетом современных технологий в образовательном процессе</w:t>
      </w:r>
      <w:r w:rsidRPr="0078472E">
        <w:rPr>
          <w:lang w:eastAsia="ru-RU"/>
        </w:rPr>
        <w:t xml:space="preserve">. </w:t>
      </w:r>
    </w:p>
    <w:p w:rsidR="0078472E" w:rsidRPr="0078472E" w:rsidRDefault="0078472E" w:rsidP="0078472E">
      <w:pPr>
        <w:tabs>
          <w:tab w:val="left" w:pos="851"/>
        </w:tabs>
        <w:suppressAutoHyphens w:val="0"/>
        <w:ind w:firstLine="709"/>
        <w:jc w:val="both"/>
        <w:rPr>
          <w:lang w:eastAsia="ru-RU"/>
        </w:rPr>
      </w:pPr>
      <w:r w:rsidRPr="0078472E">
        <w:rPr>
          <w:lang w:eastAsia="ru-RU"/>
        </w:rPr>
        <w:t>Бюджет города исполнялся в программном формате. Общий объем программных расходов бюджета города составил 7 202 млн рублей, или 83% общего объема расходов бюджета.</w:t>
      </w:r>
    </w:p>
    <w:p w:rsidR="0078472E" w:rsidRPr="0078472E" w:rsidRDefault="0078472E" w:rsidP="0078472E">
      <w:pPr>
        <w:tabs>
          <w:tab w:val="left" w:pos="851"/>
        </w:tabs>
        <w:suppressAutoHyphens w:val="0"/>
        <w:ind w:firstLine="709"/>
        <w:jc w:val="both"/>
        <w:rPr>
          <w:lang w:eastAsia="ru-RU"/>
        </w:rPr>
      </w:pPr>
      <w:r w:rsidRPr="0078472E">
        <w:rPr>
          <w:lang w:eastAsia="ru-RU"/>
        </w:rPr>
        <w:t>В 2025 году в городе Обнинске в рамках муниципальных программ реализовывалось 3 национальных проекта: «Инфраструктура для жизни», «Молодежь и дети» и «Семья». Всего в рамках этих проектов было израсходовано 659 млн рублей за счет средств федерального, областного и местного бюджетов.</w:t>
      </w:r>
    </w:p>
    <w:p w:rsidR="0078472E" w:rsidRPr="0078472E" w:rsidRDefault="0078472E" w:rsidP="0078472E">
      <w:pPr>
        <w:tabs>
          <w:tab w:val="left" w:pos="851"/>
        </w:tabs>
        <w:suppressAutoHyphens w:val="0"/>
        <w:ind w:firstLine="709"/>
        <w:jc w:val="both"/>
        <w:rPr>
          <w:lang w:eastAsia="ru-RU"/>
        </w:rPr>
      </w:pPr>
      <w:r w:rsidRPr="0078472E">
        <w:rPr>
          <w:lang w:eastAsia="ru-RU"/>
        </w:rPr>
        <w:t xml:space="preserve">В 2025 году из бюджета города предоставлено субсидий на выполнение муниципальных заданий бюджетным и автономным учреждениям в объеме 4 287 млн рублей, </w:t>
      </w:r>
      <w:r w:rsidRPr="0078472E">
        <w:rPr>
          <w:lang w:eastAsia="ru-RU"/>
        </w:rPr>
        <w:lastRenderedPageBreak/>
        <w:t>или 50% от общего объема расходов бюджета; субсидий на иные цели – 1 137 млн рублей (13% от общего объема расходов).</w:t>
      </w:r>
    </w:p>
    <w:p w:rsidR="0078472E" w:rsidRPr="0078472E" w:rsidRDefault="0078472E" w:rsidP="0078472E">
      <w:pPr>
        <w:tabs>
          <w:tab w:val="left" w:pos="851"/>
        </w:tabs>
        <w:suppressAutoHyphens w:val="0"/>
        <w:ind w:firstLine="709"/>
        <w:jc w:val="both"/>
        <w:rPr>
          <w:lang w:eastAsia="ru-RU"/>
        </w:rPr>
      </w:pPr>
      <w:r w:rsidRPr="0078472E">
        <w:rPr>
          <w:lang w:eastAsia="ru-RU"/>
        </w:rPr>
        <w:t>В 2025 году бюджет города был исполнен с дефицитом в 176 млн рублей. Этот дефицит был покрыт за счет уменьшения остатков средств на счете бюджета. На начало 2026 года на счете бюджета оставалось 318 млн рублей. Такой объем остатка бюджетных средств позволяет финансировать в начале года первоочередные расходы на заработную плату, коммунальные платежи, социальные выплаты, благоустройство и содержание городских территорий, а также для выполнения обязательств по муниципальным контрактам.</w:t>
      </w:r>
    </w:p>
    <w:p w:rsidR="0078472E" w:rsidRPr="0078472E" w:rsidRDefault="0078472E" w:rsidP="0078472E">
      <w:pPr>
        <w:tabs>
          <w:tab w:val="left" w:pos="851"/>
          <w:tab w:val="center" w:pos="4947"/>
        </w:tabs>
        <w:suppressAutoHyphens w:val="0"/>
        <w:ind w:firstLine="709"/>
        <w:jc w:val="both"/>
        <w:rPr>
          <w:lang w:eastAsia="ru-RU"/>
        </w:rPr>
      </w:pPr>
      <w:r w:rsidRPr="0078472E">
        <w:rPr>
          <w:lang w:eastAsia="ru-RU"/>
        </w:rPr>
        <w:t>Бюджет города на 2026 год и плановый период 2027 и 2028 годов также разработан и утвержден в программном формате. Объем программных расходов бюджета города, запланирован на следующих уровнях: в 2026 году – 88%; в 2027 – 87% и 2028 году – 88%. Реализация бюджета в программном формате, как и в прошлые годы, позволит более эффективно распределять ресурсы, учитывая эффект от реализации каждого мероприятия программы, а также целесообразность включения тех и иных мероприятий в бюджет города при формировании его на следующий период.</w:t>
      </w:r>
    </w:p>
    <w:p w:rsidR="0078472E" w:rsidRPr="0078472E" w:rsidRDefault="0078472E" w:rsidP="0078472E">
      <w:pPr>
        <w:tabs>
          <w:tab w:val="left" w:pos="851"/>
        </w:tabs>
        <w:suppressAutoHyphens w:val="0"/>
        <w:ind w:firstLine="567"/>
        <w:jc w:val="both"/>
        <w:rPr>
          <w:lang w:eastAsia="ru-RU"/>
        </w:rPr>
      </w:pPr>
      <w:r w:rsidRPr="0078472E">
        <w:rPr>
          <w:lang w:eastAsia="ru-RU"/>
        </w:rPr>
        <w:t>В 2026 году в городе Обнинске будет продолжена реализация национальных проектов. Всего на их исполнение в бюджете города предусмотрены средства за счет межбюджетных трансфертов из федерального и областного бюджетов и бюджета города в объеме 413 млн рублей.</w:t>
      </w:r>
    </w:p>
    <w:p w:rsidR="0078472E" w:rsidRPr="0078472E" w:rsidRDefault="0078472E" w:rsidP="0078472E">
      <w:pPr>
        <w:shd w:val="clear" w:color="auto" w:fill="FFFFFF"/>
        <w:tabs>
          <w:tab w:val="left" w:pos="993"/>
        </w:tabs>
        <w:suppressAutoHyphens w:val="0"/>
        <w:spacing w:before="120"/>
        <w:ind w:firstLine="709"/>
        <w:jc w:val="both"/>
        <w:rPr>
          <w:lang w:eastAsia="ru-RU"/>
        </w:rPr>
      </w:pPr>
      <w:r w:rsidRPr="0078472E">
        <w:rPr>
          <w:i/>
          <w:color w:val="0070C0"/>
          <w:lang w:eastAsia="ru-RU"/>
        </w:rPr>
        <w:t xml:space="preserve">Межведомственная комиссия при администрации городского округа города Обнинска Калужской области по укреплению бюджетной и налоговой дисциплины, контролю за поступлением налоговых и других обязательных платежей в бюджет и во внебюджетные фонды, доходов от налогов и сборов в бюджет города, прочих расчетов и задолженностей </w:t>
      </w:r>
      <w:r w:rsidRPr="0078472E">
        <w:rPr>
          <w:lang w:eastAsia="ru-RU"/>
        </w:rPr>
        <w:t xml:space="preserve">(далее – Комиссия). В 2025 году проведено 11 заседаний. На заседания Комиссии были приглашены 179 руководителей организаций, 20 индивидуальных предпринимателей и 4 физических лица, в том числе повторно были заслушаны 6 руководителей организаций. По итогам заседаний налогоплательщиками погашена задолженность в бюджетную систему Российской Федерации на сумму 356,3 млн рублей. </w:t>
      </w:r>
    </w:p>
    <w:p w:rsidR="0078472E" w:rsidRPr="0078472E" w:rsidRDefault="0078472E" w:rsidP="0078472E">
      <w:pPr>
        <w:shd w:val="clear" w:color="auto" w:fill="FFFFFF"/>
        <w:tabs>
          <w:tab w:val="left" w:pos="993"/>
        </w:tabs>
        <w:suppressAutoHyphens w:val="0"/>
        <w:spacing w:before="120"/>
        <w:ind w:firstLine="709"/>
        <w:jc w:val="both"/>
        <w:rPr>
          <w:lang w:eastAsia="ru-RU"/>
        </w:rPr>
      </w:pPr>
      <w:r w:rsidRPr="0078472E">
        <w:rPr>
          <w:lang w:eastAsia="ru-RU"/>
        </w:rPr>
        <w:t xml:space="preserve">В рамках деятельности </w:t>
      </w:r>
      <w:r w:rsidRPr="0078472E">
        <w:rPr>
          <w:i/>
          <w:color w:val="0070C0"/>
          <w:lang w:eastAsia="ru-RU"/>
        </w:rPr>
        <w:t xml:space="preserve">рабочей группы межведомственной комиссии по противодействию нелегальной занятости в Калужской области по городу Обнинску </w:t>
      </w:r>
      <w:r w:rsidRPr="0078472E">
        <w:rPr>
          <w:lang w:eastAsia="ru-RU"/>
        </w:rPr>
        <w:t>(утверждена постановлением Администрации города Обнинска от 17.07.2024 № 2065-п (в ред. от 27.10.2025 № 2536-п) (далее – рабочая группа) в 2025 году было проведено:</w:t>
      </w:r>
    </w:p>
    <w:p w:rsidR="0078472E" w:rsidRPr="0078472E" w:rsidRDefault="0078472E" w:rsidP="00B44442">
      <w:pPr>
        <w:numPr>
          <w:ilvl w:val="0"/>
          <w:numId w:val="13"/>
        </w:numPr>
        <w:tabs>
          <w:tab w:val="left" w:pos="993"/>
        </w:tabs>
        <w:suppressAutoHyphens w:val="0"/>
        <w:ind w:left="0" w:firstLine="142"/>
        <w:jc w:val="both"/>
        <w:rPr>
          <w:lang w:eastAsia="ru-RU"/>
        </w:rPr>
      </w:pPr>
      <w:r w:rsidRPr="0078472E">
        <w:rPr>
          <w:lang w:eastAsia="ru-RU"/>
        </w:rPr>
        <w:t>4 совместных рейда с представителем ОМВД России по г. Обнинску по 34 хозяйствующим субъектам, осуществляющим деятельность в сфере торговли, по вопросу соблюдения трудового законодательства;</w:t>
      </w:r>
    </w:p>
    <w:p w:rsidR="0078472E" w:rsidRPr="0078472E" w:rsidRDefault="0078472E" w:rsidP="00B44442">
      <w:pPr>
        <w:numPr>
          <w:ilvl w:val="0"/>
          <w:numId w:val="13"/>
        </w:numPr>
        <w:tabs>
          <w:tab w:val="left" w:pos="993"/>
        </w:tabs>
        <w:suppressAutoHyphens w:val="0"/>
        <w:ind w:left="0" w:firstLine="0"/>
        <w:jc w:val="both"/>
        <w:rPr>
          <w:lang w:eastAsia="ru-RU"/>
        </w:rPr>
      </w:pPr>
      <w:r w:rsidRPr="0078472E">
        <w:rPr>
          <w:lang w:eastAsia="ru-RU"/>
        </w:rPr>
        <w:t>22 заседания рабочей группы на которые был приглашен 221 работодатель (из них 45 повторно), в том числе руководителей организаций города – 121, индивидуальных предпринимателей – 100, по вопросам начисления заработной платы в размере ниже величины прожиточного минимума или минимального размера оплаты труда по Калужской области по сведениям ОСФР по Калужской области; соблюдения трудового законодательства (по итогам рейдовых мероприятий), по результатам ЭКГ-рейтинга для выявления предприятий с высоким риском нелегальной занятости (письмо Минтруда Калужской области от 05.09.2025 № 12/1882-25).</w:t>
      </w:r>
    </w:p>
    <w:p w:rsidR="0078472E" w:rsidRPr="0078472E" w:rsidRDefault="0078472E" w:rsidP="0078472E">
      <w:pPr>
        <w:suppressAutoHyphens w:val="0"/>
        <w:ind w:firstLine="709"/>
        <w:jc w:val="both"/>
        <w:rPr>
          <w:lang w:eastAsia="ar-SA"/>
        </w:rPr>
      </w:pPr>
      <w:r w:rsidRPr="0078472E">
        <w:rPr>
          <w:lang w:eastAsia="ru-RU"/>
        </w:rPr>
        <w:t>На всех заседаниях проводится разъяснительная работа с руководителями организаций и предпринимателями о легализации заработной платы, недопустимости задолженности по заработной плате, надлежащем оформлении трудовых отношений.</w:t>
      </w:r>
    </w:p>
    <w:p w:rsidR="0078472E" w:rsidRPr="0078472E" w:rsidRDefault="0078472E" w:rsidP="0078472E">
      <w:pPr>
        <w:suppressAutoHyphens w:val="0"/>
        <w:ind w:firstLine="709"/>
        <w:jc w:val="both"/>
        <w:rPr>
          <w:lang w:eastAsia="ar-SA"/>
        </w:rPr>
      </w:pPr>
      <w:r w:rsidRPr="0078472E">
        <w:rPr>
          <w:lang w:eastAsia="ar-SA"/>
        </w:rPr>
        <w:t xml:space="preserve">Информация о 92 работодателях (организации и ИП), представители которых не явились на заседания рабочей группы межведомственной комиссии по противодействию нелегальной занятости в Калужской области по городу Обнинску и не представили никаких письменных пояснений в связи с выплатой заработной платы в размере ниже минимального размера оплаты труда, направлена в ГИТ для проведения дальнейшей работы. </w:t>
      </w:r>
    </w:p>
    <w:p w:rsidR="0078472E" w:rsidRPr="0078472E" w:rsidRDefault="0078472E" w:rsidP="0078472E">
      <w:pPr>
        <w:suppressAutoHyphens w:val="0"/>
        <w:ind w:firstLine="709"/>
        <w:jc w:val="both"/>
        <w:rPr>
          <w:lang w:eastAsia="ar-SA"/>
        </w:rPr>
      </w:pPr>
      <w:r w:rsidRPr="0078472E">
        <w:rPr>
          <w:lang w:eastAsia="ar-SA"/>
        </w:rPr>
        <w:lastRenderedPageBreak/>
        <w:t>По результатам деятельности рабочей группы в отношении 668 работников организаций, рассмотренных на заседаниях, увеличен размер заработной платы (оклада), и с 45 сотрудниками оформлены трудовые отношения – заключены трудовые договора.</w:t>
      </w:r>
    </w:p>
    <w:p w:rsidR="0078472E" w:rsidRPr="0078472E" w:rsidRDefault="0078472E" w:rsidP="0078472E">
      <w:pPr>
        <w:suppressAutoHyphens w:val="0"/>
        <w:spacing w:before="120"/>
        <w:ind w:firstLine="709"/>
        <w:jc w:val="both"/>
        <w:rPr>
          <w:lang w:eastAsia="ar-SA"/>
        </w:rPr>
      </w:pPr>
      <w:r w:rsidRPr="0078472E">
        <w:rPr>
          <w:lang w:eastAsia="ar-SA"/>
        </w:rPr>
        <w:t xml:space="preserve">В 2025 году в соответствии с постановлением Правительства Калужской области   от 30.05.2025 № 352 «О формировании межведомственной комиссии по противодействию формированию просроченной задолженности по заработной плате в Калужской области» постановлением администрации города Обнинска от 20.06.2025 № 1540-п (в ред. от 21.11.2025 № 2752-п) </w:t>
      </w:r>
      <w:r w:rsidRPr="0078472E">
        <w:rPr>
          <w:i/>
          <w:color w:val="0070C0"/>
          <w:lang w:eastAsia="ru-RU"/>
        </w:rPr>
        <w:t>создана рабочая группа межведомственной комиссии по противодействию формированию просроченной задолженности по заработной плате в Калужской области по городу Обнинску</w:t>
      </w:r>
      <w:r w:rsidRPr="0078472E">
        <w:rPr>
          <w:lang w:eastAsia="ar-SA"/>
        </w:rPr>
        <w:t>.</w:t>
      </w:r>
    </w:p>
    <w:p w:rsidR="0078472E" w:rsidRPr="0078472E" w:rsidRDefault="0078472E" w:rsidP="0078472E">
      <w:pPr>
        <w:suppressAutoHyphens w:val="0"/>
        <w:ind w:firstLine="709"/>
        <w:jc w:val="both"/>
        <w:rPr>
          <w:lang w:eastAsia="ar-SA"/>
        </w:rPr>
      </w:pPr>
      <w:r w:rsidRPr="0078472E">
        <w:rPr>
          <w:lang w:eastAsia="ar-SA"/>
        </w:rPr>
        <w:t>Проведено 5 заседаний: в целях обеспечения проведения мероприятий, направленных на недопущение и предупреждение случаев формирования задолженности по заработной плате, приглашен 1 работодатель; по вопросу задолженности по заработной плате рассмотрено 3 организации (в том числе 1 организация повторно).</w:t>
      </w:r>
    </w:p>
    <w:p w:rsidR="0078472E" w:rsidRPr="0078472E" w:rsidRDefault="0078472E" w:rsidP="0078472E">
      <w:pPr>
        <w:suppressAutoHyphens w:val="0"/>
        <w:ind w:firstLine="709"/>
        <w:jc w:val="both"/>
        <w:rPr>
          <w:lang w:eastAsia="ru-RU"/>
        </w:rPr>
      </w:pPr>
      <w:r w:rsidRPr="0078472E">
        <w:rPr>
          <w:lang w:eastAsia="ru-RU"/>
        </w:rPr>
        <w:t>В отношении всех 4 организаций информация и документы, полученные в ходе проведения профилактических мероприятий, направленных на обеспечение погашения задолженности по заработной плате, направлены в адрес региональной межведомственной комиссии по противодействию формированию просроченной задолженности по заработной плате в Калужской области.</w:t>
      </w:r>
    </w:p>
    <w:p w:rsidR="0078472E" w:rsidRPr="0078472E" w:rsidRDefault="0078472E" w:rsidP="0078472E">
      <w:pPr>
        <w:suppressAutoHyphens w:val="0"/>
        <w:ind w:firstLine="709"/>
        <w:jc w:val="both"/>
        <w:rPr>
          <w:lang w:eastAsia="ru-RU"/>
        </w:rPr>
      </w:pPr>
      <w:r w:rsidRPr="0078472E">
        <w:rPr>
          <w:lang w:eastAsia="ru-RU"/>
        </w:rPr>
        <w:t xml:space="preserve">А также в целях реализации мер, направленных на противодействие формированию просроченной задолженности по заработной плате, информация по 2 организациям направлена </w:t>
      </w:r>
      <w:r w:rsidRPr="0078472E">
        <w:rPr>
          <w:color w:val="000000"/>
          <w:lang w:eastAsia="ru-RU"/>
        </w:rPr>
        <w:t>в Государственную инспекцию труда в Калужской области</w:t>
      </w:r>
      <w:r w:rsidRPr="0078472E">
        <w:rPr>
          <w:lang w:eastAsia="ru-RU"/>
        </w:rPr>
        <w:t xml:space="preserve"> для принятия мер реагирования. </w:t>
      </w:r>
    </w:p>
    <w:p w:rsidR="0078472E" w:rsidRPr="0078472E" w:rsidRDefault="0078472E" w:rsidP="0078472E">
      <w:pPr>
        <w:tabs>
          <w:tab w:val="left" w:pos="993"/>
        </w:tabs>
        <w:suppressAutoHyphens w:val="0"/>
        <w:ind w:firstLine="709"/>
        <w:jc w:val="both"/>
        <w:rPr>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sz w:val="32"/>
          <w:szCs w:val="32"/>
          <w:lang w:eastAsia="ru-RU"/>
        </w:rPr>
      </w:pPr>
      <w:bookmarkStart w:id="7" w:name="_Toc222990707"/>
      <w:r w:rsidRPr="0078472E">
        <w:rPr>
          <w:i/>
          <w:sz w:val="32"/>
          <w:szCs w:val="32"/>
          <w:lang w:eastAsia="ru-RU"/>
        </w:rPr>
        <w:t>Муниципальные закупки</w:t>
      </w:r>
      <w:bookmarkEnd w:id="7"/>
    </w:p>
    <w:p w:rsidR="0078472E" w:rsidRPr="0078472E" w:rsidRDefault="0078472E" w:rsidP="0078472E">
      <w:pPr>
        <w:tabs>
          <w:tab w:val="left" w:pos="993"/>
        </w:tabs>
        <w:suppressAutoHyphens w:val="0"/>
        <w:ind w:firstLine="851"/>
        <w:jc w:val="both"/>
        <w:rPr>
          <w:lang w:eastAsia="ru-RU"/>
        </w:rPr>
      </w:pPr>
    </w:p>
    <w:p w:rsidR="0078472E" w:rsidRPr="0078472E" w:rsidRDefault="0078472E" w:rsidP="0078472E">
      <w:pPr>
        <w:tabs>
          <w:tab w:val="left" w:pos="993"/>
        </w:tabs>
        <w:suppressAutoHyphens w:val="0"/>
        <w:ind w:firstLine="709"/>
        <w:jc w:val="both"/>
        <w:rPr>
          <w:lang w:eastAsia="ru-RU"/>
        </w:rPr>
      </w:pPr>
      <w:r w:rsidRPr="0078472E">
        <w:rPr>
          <w:lang w:eastAsia="ru-RU"/>
        </w:rPr>
        <w:t>В 2025 году выставлены закупки на сумму 1 664,0 млн рублей. Экономия в результате торгов составила 145,0 млн рублей. Заключено 786 контрактов по результатам конкурентных процедур (в 2024 году – 729).</w:t>
      </w:r>
    </w:p>
    <w:p w:rsidR="0078472E" w:rsidRPr="0078472E" w:rsidRDefault="0078472E" w:rsidP="0078472E">
      <w:pPr>
        <w:tabs>
          <w:tab w:val="left" w:pos="993"/>
        </w:tabs>
        <w:suppressAutoHyphens w:val="0"/>
        <w:ind w:firstLine="709"/>
        <w:jc w:val="both"/>
        <w:rPr>
          <w:lang w:eastAsia="ru-RU"/>
        </w:rPr>
      </w:pPr>
      <w:r w:rsidRPr="0078472E">
        <w:rPr>
          <w:lang w:eastAsia="ru-RU"/>
        </w:rPr>
        <w:t>Для субъектов малого предпринимательства и социально ориентированных некоммерческих организаций проведены закупки на сумму 798,0 млн рублей.</w:t>
      </w:r>
    </w:p>
    <w:p w:rsidR="0078472E" w:rsidRPr="0078472E" w:rsidRDefault="0078472E" w:rsidP="0078472E">
      <w:pPr>
        <w:tabs>
          <w:tab w:val="left" w:pos="993"/>
        </w:tabs>
        <w:suppressAutoHyphens w:val="0"/>
        <w:ind w:firstLine="709"/>
        <w:jc w:val="both"/>
        <w:rPr>
          <w:lang w:eastAsia="ru-RU"/>
        </w:rPr>
      </w:pPr>
      <w:r w:rsidRPr="0078472E">
        <w:rPr>
          <w:lang w:eastAsia="ru-RU"/>
        </w:rPr>
        <w:t xml:space="preserve">Кроме того, без проведения конкурентных процедур проведены закупки на сумму 660,6 млн рублей, из них: 229,9 млн рублей – у единственного поставщика (монополисты; организации, имеющие исключительные полномочия, а также контракты на поставку тепла, воды, электрической энергии); 430,7 млн рублей – с использованием системы «маркетинговых исследований малых закупок» (МИМЗ) сетевого ресурса Министерства конкурентной политики Калужской области («малые» закупки с ценой контракта до 600 тыс. рублей). </w:t>
      </w:r>
    </w:p>
    <w:p w:rsidR="0078472E" w:rsidRPr="0078472E" w:rsidRDefault="0078472E" w:rsidP="0078472E">
      <w:pPr>
        <w:tabs>
          <w:tab w:val="left" w:pos="993"/>
        </w:tabs>
        <w:suppressAutoHyphens w:val="0"/>
        <w:ind w:firstLine="709"/>
        <w:jc w:val="both"/>
        <w:rPr>
          <w:bCs/>
          <w:szCs w:val="26"/>
          <w:lang w:eastAsia="ru-RU"/>
        </w:rPr>
      </w:pPr>
      <w:r w:rsidRPr="0078472E">
        <w:rPr>
          <w:bCs/>
          <w:szCs w:val="26"/>
          <w:lang w:eastAsia="ru-RU"/>
        </w:rPr>
        <w:t>В 2025 году в бюджет города перечислено поставщиками штрафов за нарушение условий контракта 2 671,24 тыс. рублей, в 2024 году – 1 087,85 тыс. рублей.</w:t>
      </w:r>
    </w:p>
    <w:p w:rsidR="0078472E" w:rsidRPr="0078472E" w:rsidRDefault="0078472E" w:rsidP="0078472E">
      <w:pPr>
        <w:tabs>
          <w:tab w:val="left" w:pos="993"/>
        </w:tabs>
        <w:suppressAutoHyphens w:val="0"/>
        <w:ind w:firstLine="720"/>
        <w:jc w:val="both"/>
        <w:rPr>
          <w:bCs/>
          <w:szCs w:val="26"/>
          <w:lang w:eastAsia="ru-RU"/>
        </w:rPr>
      </w:pPr>
    </w:p>
    <w:p w:rsidR="0078472E" w:rsidRPr="0078472E" w:rsidRDefault="0078472E" w:rsidP="0078472E">
      <w:pPr>
        <w:tabs>
          <w:tab w:val="left" w:pos="993"/>
        </w:tabs>
        <w:suppressAutoHyphens w:val="0"/>
        <w:ind w:firstLine="720"/>
        <w:jc w:val="both"/>
        <w:rPr>
          <w:bCs/>
          <w:szCs w:val="26"/>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8" w:name="_Toc457492542"/>
      <w:bookmarkStart w:id="9" w:name="_Toc222990708"/>
      <w:r w:rsidRPr="0078472E">
        <w:rPr>
          <w:i/>
          <w:color w:val="000000"/>
          <w:sz w:val="32"/>
          <w:szCs w:val="32"/>
          <w:lang w:eastAsia="ru-RU"/>
        </w:rPr>
        <w:t>Муниципальное имущество</w:t>
      </w:r>
      <w:bookmarkEnd w:id="8"/>
      <w:bookmarkEnd w:id="9"/>
    </w:p>
    <w:p w:rsidR="0078472E" w:rsidRPr="0078472E" w:rsidRDefault="0078472E" w:rsidP="0078472E">
      <w:pPr>
        <w:suppressAutoHyphens w:val="0"/>
        <w:ind w:firstLine="709"/>
        <w:jc w:val="both"/>
        <w:rPr>
          <w:lang w:eastAsia="ru-RU"/>
        </w:rPr>
      </w:pPr>
    </w:p>
    <w:p w:rsidR="0078472E" w:rsidRPr="0078472E" w:rsidRDefault="0078472E" w:rsidP="0078472E">
      <w:pPr>
        <w:suppressAutoHyphens w:val="0"/>
        <w:ind w:firstLine="709"/>
        <w:jc w:val="both"/>
        <w:rPr>
          <w:lang w:eastAsia="ru-RU"/>
        </w:rPr>
      </w:pPr>
      <w:bookmarkStart w:id="10" w:name="_Toc410741197"/>
      <w:bookmarkStart w:id="11" w:name="_Toc410741373"/>
      <w:bookmarkStart w:id="12" w:name="_Toc410741409"/>
      <w:bookmarkStart w:id="13" w:name="_Toc410741441"/>
      <w:bookmarkStart w:id="14" w:name="_Toc410741749"/>
      <w:bookmarkStart w:id="15" w:name="_Toc410741843"/>
      <w:r w:rsidRPr="0078472E">
        <w:rPr>
          <w:lang w:eastAsia="ru-RU"/>
        </w:rPr>
        <w:t>Объем муниципального имущества (основные средства без учета жилищного фонда и земельных участков) по предварительным данным на 01.01.2026 составляет 21 998,1 млн рублей по балансовой стоимости.</w:t>
      </w:r>
    </w:p>
    <w:p w:rsidR="0078472E" w:rsidRPr="0078472E" w:rsidRDefault="0078472E" w:rsidP="0078472E">
      <w:pPr>
        <w:suppressAutoHyphens w:val="0"/>
        <w:ind w:firstLine="709"/>
        <w:jc w:val="both"/>
        <w:rPr>
          <w:lang w:eastAsia="ru-RU"/>
        </w:rPr>
      </w:pPr>
      <w:r w:rsidRPr="0078472E">
        <w:rPr>
          <w:lang w:eastAsia="ru-RU"/>
        </w:rPr>
        <w:t>В 2025 году из бюджетов разных уровней, по инвестиционным договорам и договорам дарения, получено имущества на 597,1 млн рублей.</w:t>
      </w:r>
    </w:p>
    <w:p w:rsidR="0078472E" w:rsidRPr="0078472E" w:rsidRDefault="0078472E" w:rsidP="0078472E">
      <w:pPr>
        <w:suppressAutoHyphens w:val="0"/>
        <w:ind w:firstLine="709"/>
        <w:jc w:val="both"/>
        <w:rPr>
          <w:lang w:eastAsia="ru-RU"/>
        </w:rPr>
      </w:pPr>
      <w:r w:rsidRPr="0078472E">
        <w:rPr>
          <w:lang w:eastAsia="ru-RU"/>
        </w:rPr>
        <w:t>В 2025 году проведены кадастровые работы по изготовлению технических планов</w:t>
      </w:r>
      <w:r w:rsidRPr="0078472E">
        <w:rPr>
          <w:kern w:val="16"/>
          <w:lang w:eastAsia="ru-RU"/>
        </w:rPr>
        <w:t xml:space="preserve"> с целью постановки и внесения изменений в государственный кадастровый учет </w:t>
      </w:r>
      <w:r w:rsidRPr="0078472E">
        <w:rPr>
          <w:iCs/>
          <w:lang w:eastAsia="ru-RU"/>
        </w:rPr>
        <w:t>в отношении</w:t>
      </w:r>
      <w:r w:rsidRPr="0078472E">
        <w:rPr>
          <w:lang w:eastAsia="ru-RU"/>
        </w:rPr>
        <w:t>: 2 нежилых зданий (трансформаторная подстанция)</w:t>
      </w:r>
      <w:r w:rsidRPr="0078472E">
        <w:rPr>
          <w:iCs/>
          <w:lang w:eastAsia="ru-RU"/>
        </w:rPr>
        <w:t xml:space="preserve">; 1 </w:t>
      </w:r>
      <w:r w:rsidRPr="0078472E">
        <w:rPr>
          <w:lang w:eastAsia="ru-RU"/>
        </w:rPr>
        <w:t>сооружения (сеть водоснабжения).</w:t>
      </w:r>
    </w:p>
    <w:p w:rsidR="0078472E" w:rsidRPr="0078472E" w:rsidRDefault="0078472E" w:rsidP="0078472E">
      <w:pPr>
        <w:suppressAutoHyphens w:val="0"/>
        <w:ind w:firstLine="709"/>
        <w:jc w:val="both"/>
        <w:rPr>
          <w:iCs/>
          <w:lang w:eastAsia="ru-RU"/>
        </w:rPr>
      </w:pPr>
      <w:r w:rsidRPr="0078472E">
        <w:rPr>
          <w:iCs/>
          <w:lang w:eastAsia="ru-RU"/>
        </w:rPr>
        <w:lastRenderedPageBreak/>
        <w:t>За 2025 год по решению суда признано право муниципальной собственности на следующие объекты инфраструктуры: нежилое здание по ул. Шацкого, 1; автодорога по ул.</w:t>
      </w:r>
      <w:r w:rsidRPr="0078472E">
        <w:rPr>
          <w:lang w:eastAsia="ru-RU"/>
        </w:rPr>
        <w:t> </w:t>
      </w:r>
      <w:r w:rsidRPr="0078472E">
        <w:rPr>
          <w:iCs/>
          <w:lang w:eastAsia="ru-RU"/>
        </w:rPr>
        <w:t>Толстого.</w:t>
      </w:r>
    </w:p>
    <w:p w:rsidR="0078472E" w:rsidRPr="0078472E" w:rsidRDefault="0078472E" w:rsidP="0078472E">
      <w:pPr>
        <w:suppressAutoHyphens w:val="0"/>
        <w:ind w:firstLine="709"/>
        <w:jc w:val="both"/>
        <w:rPr>
          <w:lang w:eastAsia="ru-RU"/>
        </w:rPr>
      </w:pPr>
      <w:r w:rsidRPr="0078472E">
        <w:rPr>
          <w:lang w:eastAsia="ru-RU"/>
        </w:rPr>
        <w:t>По состоянию на 01.01.2026 в муниципальной собственности находится 563 земельных участка площадью 550 га, кадастровой стоимостью 3 376,15 млн рублей.</w:t>
      </w:r>
    </w:p>
    <w:p w:rsidR="0078472E" w:rsidRPr="0078472E" w:rsidRDefault="0078472E" w:rsidP="0078472E">
      <w:pPr>
        <w:suppressAutoHyphens w:val="0"/>
        <w:ind w:firstLine="709"/>
        <w:jc w:val="both"/>
        <w:rPr>
          <w:lang w:eastAsia="ru-RU"/>
        </w:rPr>
      </w:pPr>
      <w:r w:rsidRPr="0078472E">
        <w:rPr>
          <w:lang w:eastAsia="ru-RU"/>
        </w:rPr>
        <w:t>Структура муниципального имущества включает в себя: имущество, закрепленное за муниципальными предприятиями и учреждениями, – 67%; имущество в казне – 32%; имущество органов управления – 1%.</w:t>
      </w:r>
    </w:p>
    <w:p w:rsidR="0078472E" w:rsidRPr="0078472E" w:rsidRDefault="0078472E" w:rsidP="0078472E">
      <w:pPr>
        <w:suppressAutoHyphens w:val="0"/>
        <w:ind w:firstLine="709"/>
        <w:jc w:val="both"/>
        <w:rPr>
          <w:lang w:eastAsia="ru-RU"/>
        </w:rPr>
      </w:pPr>
      <w:r w:rsidRPr="0078472E">
        <w:rPr>
          <w:lang w:eastAsia="ru-RU"/>
        </w:rPr>
        <w:t>На базе муниципального имущества в 2025 году осуществляли свою деятельность: 73 муниципальных учреждения, 1 муниципальное предприятие, 8 структурных подразделений органов местного самоуправления, за которыми закреплено на праве хозяйственного ведения и оперативного управления муниципальное имущество стоимостью 14 780,7 млн рублей.</w:t>
      </w:r>
    </w:p>
    <w:p w:rsidR="0078472E" w:rsidRPr="0078472E" w:rsidRDefault="0078472E" w:rsidP="0078472E">
      <w:pPr>
        <w:suppressAutoHyphens w:val="0"/>
        <w:ind w:firstLine="709"/>
        <w:jc w:val="both"/>
        <w:rPr>
          <w:lang w:eastAsia="ru-RU"/>
        </w:rPr>
      </w:pPr>
      <w:r w:rsidRPr="0078472E">
        <w:rPr>
          <w:lang w:eastAsia="ru-RU"/>
        </w:rPr>
        <w:t>Продолжена работа по государственной регистрации права собственности на муниципальное имущество, внесению изменений в сведения об объектах недвижимости. В 2025 году получено 190 выписок из ЕГРН о регистрации права муниципальной собственности на объекты недвижимости. Зарегистрирован 31 договор аренды. Поставлено на государственный кадастровый учет 105 объектов недвижимого имущества, в том числе 36 земельных участков. Зарегистрировано право хозяйственного ведения и оперативного управления на 62 объектах инженерной инфраструктуры, переданных на баланс муниципальных предприятий и учреждений. Внесены изменения в ЕГРН (уточнение площади, назначения объекта, исправления реестровой ошибки) по 34 объектам недвижимости.</w:t>
      </w:r>
    </w:p>
    <w:p w:rsidR="0078472E" w:rsidRPr="0078472E" w:rsidRDefault="0078472E" w:rsidP="0078472E">
      <w:pPr>
        <w:suppressAutoHyphens w:val="0"/>
        <w:ind w:firstLine="709"/>
        <w:jc w:val="both"/>
        <w:rPr>
          <w:lang w:eastAsia="ru-RU"/>
        </w:rPr>
      </w:pPr>
      <w:r w:rsidRPr="0078472E">
        <w:rPr>
          <w:lang w:eastAsia="ru-RU"/>
        </w:rPr>
        <w:t>За 2025 год подготовлено 274 выписки из Реестра объектов муниципальной собственности городского круга города Обнинска, из них 45 посредством ПГС (портал государственных услуг).</w:t>
      </w:r>
    </w:p>
    <w:p w:rsidR="0078472E" w:rsidRPr="0078472E" w:rsidRDefault="0078472E" w:rsidP="0078472E">
      <w:pPr>
        <w:suppressAutoHyphens w:val="0"/>
        <w:spacing w:before="120"/>
        <w:ind w:firstLine="709"/>
        <w:jc w:val="both"/>
        <w:rPr>
          <w:lang w:eastAsia="ru-RU"/>
        </w:rPr>
      </w:pPr>
      <w:r w:rsidRPr="0078472E">
        <w:rPr>
          <w:i/>
          <w:color w:val="0070C0"/>
          <w:lang w:eastAsia="ru-RU"/>
        </w:rPr>
        <w:t>Аренда и безвозмездное пользование муниципального имущества (за исключением земельных участков).</w:t>
      </w:r>
      <w:r w:rsidRPr="0078472E">
        <w:rPr>
          <w:i/>
          <w:lang w:eastAsia="ru-RU"/>
        </w:rPr>
        <w:t xml:space="preserve"> </w:t>
      </w:r>
      <w:r w:rsidRPr="0078472E">
        <w:rPr>
          <w:lang w:eastAsia="ru-RU"/>
        </w:rPr>
        <w:t>Нежилые помещения, находящиеся в муниципальной собственности, передавались в аренду и безвозмездное пользование в отчетном периоде в порядке, установленном действующим законодательством.</w:t>
      </w:r>
    </w:p>
    <w:p w:rsidR="0078472E" w:rsidRPr="0078472E" w:rsidRDefault="0078472E" w:rsidP="0078472E">
      <w:pPr>
        <w:suppressAutoHyphens w:val="0"/>
        <w:ind w:firstLine="709"/>
        <w:contextualSpacing/>
        <w:jc w:val="both"/>
        <w:rPr>
          <w:rFonts w:eastAsia="Calibri"/>
          <w:lang w:eastAsia="en-US"/>
        </w:rPr>
      </w:pPr>
      <w:r w:rsidRPr="0078472E">
        <w:rPr>
          <w:lang w:eastAsia="ru-RU"/>
        </w:rPr>
        <w:t xml:space="preserve">В течение года было проведено 10 заседаний комиссии по аренде муниципальных нежилых помещений. </w:t>
      </w:r>
      <w:r w:rsidRPr="0078472E">
        <w:rPr>
          <w:rFonts w:eastAsia="Calibri"/>
          <w:lang w:eastAsia="en-US"/>
        </w:rPr>
        <w:t xml:space="preserve">На основании решений комиссий заключено 27 договоров аренды нежилых помещений. </w:t>
      </w:r>
    </w:p>
    <w:p w:rsidR="0078472E" w:rsidRPr="0078472E" w:rsidRDefault="0078472E" w:rsidP="0078472E">
      <w:pPr>
        <w:suppressAutoHyphens w:val="0"/>
        <w:ind w:firstLine="709"/>
        <w:contextualSpacing/>
        <w:jc w:val="both"/>
        <w:rPr>
          <w:rFonts w:eastAsia="Calibri"/>
          <w:lang w:eastAsia="en-US"/>
        </w:rPr>
      </w:pPr>
      <w:r w:rsidRPr="0078472E">
        <w:rPr>
          <w:lang w:eastAsia="ru-RU"/>
        </w:rPr>
        <w:t xml:space="preserve">По итогам работы комиссии по аренде объявлено 6 аукционов (по 8 лотам) на право заключения договора аренды, по результатам которых заключено 5 договоров аренды. По 3 лотам аукционы признаны </w:t>
      </w:r>
      <w:r w:rsidRPr="0078472E">
        <w:rPr>
          <w:bCs/>
          <w:lang w:eastAsia="ru-RU"/>
        </w:rPr>
        <w:t>не состоявшимися в связи с тем, что не подано ни одной заявки</w:t>
      </w:r>
      <w:r w:rsidRPr="0078472E">
        <w:rPr>
          <w:lang w:eastAsia="ru-RU"/>
        </w:rPr>
        <w:t>.</w:t>
      </w:r>
    </w:p>
    <w:p w:rsidR="0078472E" w:rsidRPr="0078472E" w:rsidRDefault="0078472E" w:rsidP="0078472E">
      <w:pPr>
        <w:suppressAutoHyphens w:val="0"/>
        <w:ind w:firstLine="709"/>
        <w:jc w:val="both"/>
        <w:rPr>
          <w:lang w:eastAsia="ru-RU"/>
        </w:rPr>
      </w:pPr>
      <w:r w:rsidRPr="0078472E">
        <w:rPr>
          <w:lang w:eastAsia="ru-RU"/>
        </w:rPr>
        <w:t>Заключен 1 договор безвозмездного пользования муниципальным имуществом.</w:t>
      </w:r>
    </w:p>
    <w:p w:rsidR="0078472E" w:rsidRPr="0078472E" w:rsidRDefault="0078472E" w:rsidP="0078472E">
      <w:pPr>
        <w:suppressAutoHyphens w:val="0"/>
        <w:ind w:firstLine="709"/>
        <w:contextualSpacing/>
        <w:jc w:val="both"/>
        <w:rPr>
          <w:rFonts w:eastAsia="Calibri"/>
          <w:lang w:eastAsia="en-US"/>
        </w:rPr>
      </w:pPr>
      <w:r w:rsidRPr="0078472E">
        <w:rPr>
          <w:rFonts w:eastAsia="Calibri"/>
          <w:lang w:eastAsia="en-US"/>
        </w:rPr>
        <w:t>Прекращены 12 договоров аренды.</w:t>
      </w:r>
    </w:p>
    <w:p w:rsidR="0078472E" w:rsidRPr="0078472E" w:rsidRDefault="0078472E" w:rsidP="0078472E">
      <w:pPr>
        <w:suppressAutoHyphens w:val="0"/>
        <w:ind w:firstLine="709"/>
        <w:jc w:val="both"/>
        <w:rPr>
          <w:lang w:eastAsia="ru-RU"/>
        </w:rPr>
      </w:pPr>
      <w:r w:rsidRPr="0078472E">
        <w:rPr>
          <w:lang w:eastAsia="ru-RU"/>
        </w:rPr>
        <w:t xml:space="preserve">По состоянию на 31.12.2025 количество договоров аренды муниципального имущества составляет 72 договора, в том числе: 70 договоров аренды нежилых помещений, 2 договора аренды движимого имущества (на </w:t>
      </w:r>
      <w:r w:rsidRPr="0078472E">
        <w:rPr>
          <w:shd w:val="clear" w:color="auto" w:fill="FFFFFF"/>
          <w:lang w:eastAsia="ru-RU"/>
        </w:rPr>
        <w:t xml:space="preserve">конец 2024 года </w:t>
      </w:r>
      <w:r w:rsidRPr="0078472E">
        <w:rPr>
          <w:lang w:eastAsia="ru-RU"/>
        </w:rPr>
        <w:t xml:space="preserve">– </w:t>
      </w:r>
      <w:r w:rsidRPr="0078472E">
        <w:rPr>
          <w:shd w:val="clear" w:color="auto" w:fill="FFFFFF"/>
          <w:lang w:eastAsia="ru-RU"/>
        </w:rPr>
        <w:t xml:space="preserve">77 договоров, 2023 года </w:t>
      </w:r>
      <w:r w:rsidRPr="0078472E">
        <w:rPr>
          <w:lang w:eastAsia="ru-RU"/>
        </w:rPr>
        <w:t xml:space="preserve">– </w:t>
      </w:r>
      <w:r w:rsidRPr="0078472E">
        <w:rPr>
          <w:shd w:val="clear" w:color="auto" w:fill="FFFFFF"/>
          <w:lang w:eastAsia="ru-RU"/>
        </w:rPr>
        <w:t>81 договор)</w:t>
      </w:r>
      <w:r w:rsidRPr="0078472E">
        <w:rPr>
          <w:lang w:eastAsia="ru-RU"/>
        </w:rPr>
        <w:t xml:space="preserve">. Общая площадь нежилых помещений, предоставленных в аренду, составляет 23,6 тыс. кв. м. </w:t>
      </w:r>
    </w:p>
    <w:p w:rsidR="0078472E" w:rsidRPr="0078472E" w:rsidRDefault="0078472E" w:rsidP="0078472E">
      <w:pPr>
        <w:suppressAutoHyphens w:val="0"/>
        <w:ind w:firstLine="709"/>
        <w:jc w:val="both"/>
        <w:rPr>
          <w:bCs/>
          <w:lang w:eastAsia="ru-RU"/>
        </w:rPr>
      </w:pPr>
      <w:r w:rsidRPr="0078472E">
        <w:rPr>
          <w:bCs/>
          <w:lang w:eastAsia="ru-RU"/>
        </w:rPr>
        <w:t xml:space="preserve">В 2026 году прогнозируется уменьшение количества договоров аренды в связи с выкупом муниципального имущества и его приватизацией. </w:t>
      </w:r>
    </w:p>
    <w:p w:rsidR="0078472E" w:rsidRPr="0078472E" w:rsidRDefault="0078472E" w:rsidP="0078472E">
      <w:pPr>
        <w:suppressAutoHyphens w:val="0"/>
        <w:ind w:firstLine="709"/>
        <w:jc w:val="both"/>
        <w:rPr>
          <w:lang w:eastAsia="ru-RU"/>
        </w:rPr>
      </w:pPr>
      <w:r w:rsidRPr="0078472E">
        <w:rPr>
          <w:lang w:eastAsia="ru-RU"/>
        </w:rPr>
        <w:t>По 16 договорам безвозмездного пользования муниципальными помещениями предоставлялись помещения общей площадью 8,32 тыс. кв. м.</w:t>
      </w:r>
    </w:p>
    <w:p w:rsidR="0078472E" w:rsidRPr="0078472E" w:rsidRDefault="0078472E" w:rsidP="0078472E">
      <w:pPr>
        <w:suppressAutoHyphens w:val="0"/>
        <w:ind w:firstLine="709"/>
        <w:jc w:val="both"/>
        <w:rPr>
          <w:lang w:eastAsia="ru-RU"/>
        </w:rPr>
      </w:pPr>
      <w:r w:rsidRPr="0078472E">
        <w:rPr>
          <w:lang w:eastAsia="ru-RU"/>
        </w:rPr>
        <w:t xml:space="preserve">За отчетный период в муниципальный бюджет от аренды муниципального имущества (за исключением земельных участков) поступило 39,31 млн рублей, что составляет 116,2% от установленного плана (33,83 млн рублей). Перевыполнение планового показателя поступления арендной платы обусловлено тем, что реализация преимущественного права выкупа субъектами МСП арендуемого недвижимого имущества носит заявительный характер. В сложившейся экономической ситуации некоторые арендаторы не воспользовались имеющимся у них преимущественным правом, решив перенести реализацию выкупа на более поздние сроки. </w:t>
      </w:r>
    </w:p>
    <w:p w:rsidR="0078472E" w:rsidRPr="0078472E" w:rsidRDefault="0078472E" w:rsidP="0078472E">
      <w:pPr>
        <w:suppressAutoHyphens w:val="0"/>
        <w:ind w:firstLine="709"/>
        <w:jc w:val="both"/>
        <w:rPr>
          <w:lang w:eastAsia="ru-RU"/>
        </w:rPr>
      </w:pPr>
      <w:r w:rsidRPr="0078472E">
        <w:rPr>
          <w:lang w:eastAsia="ru-RU"/>
        </w:rPr>
        <w:lastRenderedPageBreak/>
        <w:t>В целях реализации Федерального закона «О развитии малого и среднего предпринимательства в Российской Федерации» № 209-ФЗ от 24.07.2007 осуществлялись мероприятия по имущественной поддержке субъектов малого и среднего предпринимательства и самозанятых граждан. В 2025 году внесены изменения в решение Обнинского городского Собрания от 24.11.2015 № 01-04 «Об утверждении Положения о порядке формирования, ведения и обязательного опубликования перечня муниципального имущества города Обнинска,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Перечень муниципального имущества был дополнен новым объектом согласно решению Собрания города Обнинска от 28.10.2025 № 06-03.</w:t>
      </w:r>
    </w:p>
    <w:p w:rsidR="0078472E" w:rsidRPr="0078472E" w:rsidRDefault="0078472E" w:rsidP="0078472E">
      <w:pPr>
        <w:suppressAutoHyphens w:val="0"/>
        <w:spacing w:before="120"/>
        <w:ind w:firstLine="709"/>
        <w:jc w:val="both"/>
        <w:rPr>
          <w:lang w:eastAsia="ru-RU"/>
        </w:rPr>
      </w:pPr>
      <w:r w:rsidRPr="0078472E">
        <w:rPr>
          <w:i/>
          <w:color w:val="0070C0"/>
          <w:lang w:eastAsia="ru-RU"/>
        </w:rPr>
        <w:t>Земельные отношения.</w:t>
      </w:r>
      <w:r w:rsidRPr="0078472E">
        <w:rPr>
          <w:color w:val="FF0000"/>
          <w:lang w:eastAsia="ru-RU"/>
        </w:rPr>
        <w:t xml:space="preserve"> </w:t>
      </w:r>
      <w:r w:rsidRPr="0078472E">
        <w:rPr>
          <w:lang w:eastAsia="ru-RU"/>
        </w:rPr>
        <w:t xml:space="preserve">По состоянию на 01.01.2026: </w:t>
      </w:r>
    </w:p>
    <w:p w:rsidR="0078472E" w:rsidRPr="0078472E" w:rsidRDefault="0078472E" w:rsidP="00B44442">
      <w:pPr>
        <w:numPr>
          <w:ilvl w:val="0"/>
          <w:numId w:val="14"/>
        </w:numPr>
        <w:tabs>
          <w:tab w:val="left" w:pos="993"/>
        </w:tabs>
        <w:suppressAutoHyphens w:val="0"/>
        <w:ind w:left="0" w:firstLine="851"/>
        <w:jc w:val="both"/>
        <w:rPr>
          <w:lang w:eastAsia="ru-RU"/>
        </w:rPr>
      </w:pPr>
      <w:r w:rsidRPr="0078472E">
        <w:rPr>
          <w:lang w:eastAsia="ru-RU"/>
        </w:rPr>
        <w:t>в аренде находится 508 земельных участков общей площадью 148,9 га, в том числе 80 земельных участков общей площадью 65,9 га, находящихся в муниципальной собственности;</w:t>
      </w:r>
    </w:p>
    <w:p w:rsidR="0078472E" w:rsidRPr="0078472E" w:rsidRDefault="0078472E" w:rsidP="00B44442">
      <w:pPr>
        <w:numPr>
          <w:ilvl w:val="0"/>
          <w:numId w:val="14"/>
        </w:numPr>
        <w:tabs>
          <w:tab w:val="left" w:pos="993"/>
        </w:tabs>
        <w:suppressAutoHyphens w:val="0"/>
        <w:ind w:left="0" w:firstLine="851"/>
        <w:jc w:val="both"/>
        <w:rPr>
          <w:lang w:eastAsia="ru-RU"/>
        </w:rPr>
      </w:pPr>
      <w:r w:rsidRPr="0078472E">
        <w:rPr>
          <w:lang w:eastAsia="ru-RU"/>
        </w:rPr>
        <w:t>количество договоров аренды земельных участков – 296 единиц;</w:t>
      </w:r>
    </w:p>
    <w:p w:rsidR="0078472E" w:rsidRPr="0078472E" w:rsidRDefault="0078472E" w:rsidP="00B44442">
      <w:pPr>
        <w:numPr>
          <w:ilvl w:val="0"/>
          <w:numId w:val="14"/>
        </w:numPr>
        <w:tabs>
          <w:tab w:val="left" w:pos="993"/>
        </w:tabs>
        <w:suppressAutoHyphens w:val="0"/>
        <w:ind w:left="0" w:firstLine="851"/>
        <w:jc w:val="both"/>
        <w:rPr>
          <w:lang w:eastAsia="ru-RU"/>
        </w:rPr>
      </w:pPr>
      <w:r w:rsidRPr="0078472E">
        <w:rPr>
          <w:lang w:eastAsia="ru-RU"/>
        </w:rPr>
        <w:t>общее количество арендаторов – 1020, в том числе юридических лиц – 158, физических лиц – 862;</w:t>
      </w:r>
    </w:p>
    <w:p w:rsidR="0078472E" w:rsidRPr="0078472E" w:rsidRDefault="0078472E" w:rsidP="00B44442">
      <w:pPr>
        <w:numPr>
          <w:ilvl w:val="0"/>
          <w:numId w:val="14"/>
        </w:numPr>
        <w:tabs>
          <w:tab w:val="left" w:pos="993"/>
        </w:tabs>
        <w:suppressAutoHyphens w:val="0"/>
        <w:ind w:left="0" w:firstLine="851"/>
        <w:jc w:val="both"/>
        <w:rPr>
          <w:b/>
          <w:lang w:eastAsia="ru-RU"/>
        </w:rPr>
      </w:pPr>
      <w:r w:rsidRPr="0078472E">
        <w:rPr>
          <w:lang w:eastAsia="ru-RU"/>
        </w:rPr>
        <w:t>в безвозмездном пользовании находится 1 земельный участок общей площадью равной 0,2 га</w:t>
      </w:r>
      <w:r w:rsidRPr="0078472E">
        <w:rPr>
          <w:b/>
          <w:lang w:eastAsia="ru-RU"/>
        </w:rPr>
        <w:t>.</w:t>
      </w:r>
    </w:p>
    <w:p w:rsidR="0078472E" w:rsidRPr="0078472E" w:rsidRDefault="0078472E" w:rsidP="0078472E">
      <w:pPr>
        <w:suppressAutoHyphens w:val="0"/>
        <w:ind w:firstLine="709"/>
        <w:jc w:val="both"/>
        <w:rPr>
          <w:lang w:eastAsia="ru-RU"/>
        </w:rPr>
      </w:pPr>
      <w:r w:rsidRPr="0078472E">
        <w:rPr>
          <w:lang w:eastAsia="ru-RU"/>
        </w:rPr>
        <w:t xml:space="preserve">За прошедший год заключено 13 договоров аренды земельных участков; заключено 103 дополнительных соглашения к договорам аренды земельных участков. </w:t>
      </w:r>
    </w:p>
    <w:p w:rsidR="0078472E" w:rsidRPr="0078472E" w:rsidRDefault="0078472E" w:rsidP="0078472E">
      <w:pPr>
        <w:suppressAutoHyphens w:val="0"/>
        <w:ind w:firstLine="709"/>
        <w:jc w:val="both"/>
        <w:rPr>
          <w:lang w:eastAsia="ru-RU"/>
        </w:rPr>
      </w:pPr>
      <w:r w:rsidRPr="0078472E">
        <w:rPr>
          <w:lang w:eastAsia="ru-RU"/>
        </w:rPr>
        <w:t xml:space="preserve">Результатом проводимой работы по передаче земель в аренду является сокращение неиспользуемых земельных участков и пополнение доходов местного бюджета. </w:t>
      </w:r>
    </w:p>
    <w:p w:rsidR="0078472E" w:rsidRPr="0078472E" w:rsidRDefault="0078472E" w:rsidP="0078472E">
      <w:pPr>
        <w:suppressAutoHyphens w:val="0"/>
        <w:ind w:firstLine="709"/>
        <w:jc w:val="both"/>
        <w:rPr>
          <w:rFonts w:eastAsia="Calibri"/>
          <w:lang w:eastAsia="en-US"/>
        </w:rPr>
      </w:pPr>
      <w:r w:rsidRPr="0078472E">
        <w:rPr>
          <w:rFonts w:eastAsia="Calibri"/>
          <w:lang w:eastAsia="en-US"/>
        </w:rPr>
        <w:t>В бюджет города за 2025 год поступило денежных средств от аренды земельных участков 117,9 млн рублей (в 2024 году – 99,8 млн рублей, в 2023 году – 114,0 млн рублей).</w:t>
      </w:r>
    </w:p>
    <w:p w:rsidR="0078472E" w:rsidRPr="0078472E" w:rsidRDefault="0078472E" w:rsidP="0078472E">
      <w:pPr>
        <w:suppressAutoHyphens w:val="0"/>
        <w:ind w:firstLine="709"/>
        <w:jc w:val="both"/>
        <w:rPr>
          <w:bCs/>
          <w:lang w:eastAsia="ru-RU"/>
        </w:rPr>
      </w:pPr>
      <w:r w:rsidRPr="0078472E">
        <w:rPr>
          <w:bCs/>
          <w:lang w:eastAsia="ru-RU"/>
        </w:rPr>
        <w:t>В отчетном году продолжалась работа по продаже земельных участков собственникам объектов недвижимости, расположенных на данных земельных участках.</w:t>
      </w:r>
    </w:p>
    <w:p w:rsidR="0078472E" w:rsidRPr="0078472E" w:rsidRDefault="0078472E" w:rsidP="0078472E">
      <w:pPr>
        <w:suppressAutoHyphens w:val="0"/>
        <w:ind w:firstLine="709"/>
        <w:jc w:val="both"/>
        <w:rPr>
          <w:lang w:eastAsia="ru-RU"/>
        </w:rPr>
      </w:pPr>
      <w:r w:rsidRPr="0078472E">
        <w:rPr>
          <w:lang w:eastAsia="ru-RU"/>
        </w:rPr>
        <w:t>Всего продано 56 таких земельных участка общей площадью 4,8 га (в 2024 году – 53 земельных участков общей площадью 5,2 га, в 2023 году – 27 земельных участков общей площадью 6,2 га).</w:t>
      </w:r>
    </w:p>
    <w:p w:rsidR="0078472E" w:rsidRPr="0078472E" w:rsidRDefault="0078472E" w:rsidP="0078472E">
      <w:pPr>
        <w:suppressAutoHyphens w:val="0"/>
        <w:ind w:firstLine="709"/>
        <w:jc w:val="both"/>
        <w:rPr>
          <w:lang w:eastAsia="ru-RU"/>
        </w:rPr>
      </w:pPr>
      <w:r w:rsidRPr="0078472E">
        <w:rPr>
          <w:lang w:eastAsia="ru-RU"/>
        </w:rPr>
        <w:t>Заключено 13 соглашений о перераспределении земель 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МО «Город Обнинск» (в 2024 году – 15 соглашений, в 2023 году – 20 соглашений).</w:t>
      </w:r>
    </w:p>
    <w:p w:rsidR="0078472E" w:rsidRPr="0078472E" w:rsidRDefault="0078472E" w:rsidP="0078472E">
      <w:pPr>
        <w:suppressAutoHyphens w:val="0"/>
        <w:ind w:firstLine="709"/>
        <w:jc w:val="both"/>
        <w:rPr>
          <w:lang w:eastAsia="ru-RU"/>
        </w:rPr>
      </w:pPr>
      <w:r w:rsidRPr="0078472E">
        <w:rPr>
          <w:rFonts w:eastAsia="Calibri"/>
          <w:lang w:eastAsia="ru-RU"/>
        </w:rPr>
        <w:t>Доходы от продажи земельных участков, находящихся в муниципальной собственности и земельных участков, государственная собственность на которые не</w:t>
      </w:r>
      <w:r w:rsidRPr="0078472E">
        <w:rPr>
          <w:lang w:eastAsia="ru-RU"/>
        </w:rPr>
        <w:t> </w:t>
      </w:r>
      <w:r w:rsidRPr="0078472E">
        <w:rPr>
          <w:rFonts w:eastAsia="Calibri"/>
          <w:lang w:eastAsia="ru-RU"/>
        </w:rPr>
        <w:t>разграничена, от перераспределения земельных участков в</w:t>
      </w:r>
      <w:r w:rsidRPr="0078472E">
        <w:rPr>
          <w:lang w:eastAsia="ru-RU"/>
        </w:rPr>
        <w:t xml:space="preserve"> отчетном периоде составили 9,4 млн рублей (в 2024 году – 9,3 млн рублей, в 2023 году – 16,3 млн рублей).</w:t>
      </w:r>
    </w:p>
    <w:p w:rsidR="0078472E" w:rsidRPr="0078472E" w:rsidRDefault="0078472E" w:rsidP="0078472E">
      <w:pPr>
        <w:suppressAutoHyphens w:val="0"/>
        <w:spacing w:before="100"/>
        <w:ind w:firstLine="709"/>
        <w:jc w:val="both"/>
        <w:rPr>
          <w:color w:val="000000"/>
          <w:lang w:eastAsia="en-US"/>
        </w:rPr>
      </w:pPr>
      <w:r w:rsidRPr="0078472E">
        <w:rPr>
          <w:i/>
          <w:color w:val="0070C0"/>
          <w:lang w:eastAsia="ru-RU"/>
        </w:rPr>
        <w:t>Приватизация муниципального имущества</w:t>
      </w:r>
      <w:r w:rsidRPr="0078472E">
        <w:rPr>
          <w:rFonts w:ascii="Courier New" w:hAnsi="Courier New" w:cs="Courier New"/>
          <w:i/>
          <w:color w:val="0070C0"/>
          <w:sz w:val="20"/>
          <w:szCs w:val="20"/>
          <w:lang w:eastAsia="ru-RU"/>
        </w:rPr>
        <w:t>.</w:t>
      </w:r>
      <w:r w:rsidRPr="0078472E">
        <w:rPr>
          <w:rFonts w:ascii="Courier New" w:hAnsi="Courier New" w:cs="Courier New"/>
          <w:sz w:val="20"/>
          <w:szCs w:val="20"/>
          <w:lang w:eastAsia="ru-RU"/>
        </w:rPr>
        <w:t xml:space="preserve"> </w:t>
      </w:r>
      <w:r w:rsidRPr="0078472E">
        <w:rPr>
          <w:rFonts w:eastAsia="Calibri"/>
          <w:lang w:eastAsia="ru-RU"/>
        </w:rPr>
        <w:t xml:space="preserve">Во исполнение </w:t>
      </w:r>
      <w:r w:rsidRPr="0078472E">
        <w:rPr>
          <w:lang w:eastAsia="en-US"/>
        </w:rPr>
        <w:t>Прогнозного плана (программы) приватизации муниципального имущества города Обнинска на 2025-2027</w:t>
      </w:r>
      <w:r w:rsidRPr="0078472E">
        <w:rPr>
          <w:rFonts w:ascii="Courier New" w:hAnsi="Courier New" w:cs="Courier New"/>
          <w:sz w:val="20"/>
          <w:szCs w:val="20"/>
          <w:lang w:eastAsia="ru-RU"/>
        </w:rPr>
        <w:t> </w:t>
      </w:r>
      <w:r w:rsidRPr="0078472E">
        <w:rPr>
          <w:lang w:eastAsia="en-US"/>
        </w:rPr>
        <w:t>годы (Решение Обнинского городского Собрания от 24.09.2024 № 07-57) подготовлено к приватизации муниципальное имущество</w:t>
      </w:r>
      <w:r w:rsidRPr="0078472E">
        <w:rPr>
          <w:color w:val="000000"/>
          <w:lang w:eastAsia="en-US"/>
        </w:rPr>
        <w:t>: нежилое з</w:t>
      </w:r>
      <w:r w:rsidRPr="0078472E">
        <w:rPr>
          <w:rFonts w:eastAsia="Calibri"/>
          <w:color w:val="000000"/>
          <w:lang w:eastAsia="en-US"/>
        </w:rPr>
        <w:t>дание площадью 17,7</w:t>
      </w:r>
      <w:r w:rsidRPr="0078472E">
        <w:rPr>
          <w:rFonts w:ascii="Courier New" w:hAnsi="Courier New" w:cs="Courier New"/>
          <w:sz w:val="20"/>
          <w:szCs w:val="20"/>
          <w:lang w:eastAsia="ru-RU"/>
        </w:rPr>
        <w:t> </w:t>
      </w:r>
      <w:r w:rsidRPr="0078472E">
        <w:rPr>
          <w:rFonts w:eastAsia="Calibri"/>
          <w:color w:val="000000"/>
          <w:lang w:eastAsia="en-US"/>
        </w:rPr>
        <w:t xml:space="preserve">кв. м.; земельный участок, площадью 85 кв. м. </w:t>
      </w:r>
      <w:r w:rsidRPr="0078472E">
        <w:rPr>
          <w:color w:val="000000"/>
          <w:lang w:eastAsia="ru-RU"/>
        </w:rPr>
        <w:t xml:space="preserve">Цена приобретения в собственность по результатам аукциона составила </w:t>
      </w:r>
      <w:r w:rsidRPr="0078472E">
        <w:rPr>
          <w:bCs/>
          <w:color w:val="000000"/>
          <w:lang w:eastAsia="ru-RU"/>
        </w:rPr>
        <w:t>1,3 млн рублей.</w:t>
      </w:r>
    </w:p>
    <w:p w:rsidR="0078472E" w:rsidRPr="0078472E" w:rsidRDefault="0078472E" w:rsidP="0078472E">
      <w:pPr>
        <w:suppressAutoHyphens w:val="0"/>
        <w:ind w:firstLine="709"/>
        <w:jc w:val="both"/>
        <w:rPr>
          <w:lang w:eastAsia="ru-RU"/>
        </w:rPr>
      </w:pPr>
      <w:r w:rsidRPr="0078472E">
        <w:rPr>
          <w:rFonts w:eastAsia="Calibri"/>
          <w:lang w:eastAsia="ru-RU"/>
        </w:rPr>
        <w:t>В рамках Федерального закона от 22.07.2008 № 159-ФЗ «</w:t>
      </w:r>
      <w:r w:rsidRPr="0078472E">
        <w:rPr>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78472E">
        <w:rPr>
          <w:rFonts w:eastAsia="Calibri"/>
          <w:lang w:eastAsia="ru-RU"/>
        </w:rPr>
        <w:t xml:space="preserve">» в отчетном периоде </w:t>
      </w:r>
      <w:r w:rsidRPr="0078472E">
        <w:rPr>
          <w:lang w:eastAsia="ru-RU"/>
        </w:rPr>
        <w:t>заключено с субъектами малого и среднего предпринимательства 7 договоров купли-продажи общей площадью 380,0 кв. м на сумму 22,0 млн рублей (в 2024 году – 4 договора купли-продажи общей площадью 414,5 кв. м на сумму 11,3 млн рублей, в 2023 году – 6 договоров купли-продажи общей площадью 159,0 кв. м на сумму 8,0 млн рублей).</w:t>
      </w:r>
    </w:p>
    <w:p w:rsidR="0078472E" w:rsidRPr="0078472E" w:rsidRDefault="0078472E" w:rsidP="0078472E">
      <w:pPr>
        <w:suppressAutoHyphens w:val="0"/>
        <w:ind w:firstLine="709"/>
        <w:jc w:val="both"/>
        <w:rPr>
          <w:rFonts w:eastAsia="Calibri"/>
          <w:lang w:eastAsia="ru-RU"/>
        </w:rPr>
      </w:pPr>
      <w:r w:rsidRPr="0078472E">
        <w:rPr>
          <w:rFonts w:eastAsia="Calibri"/>
          <w:lang w:eastAsia="ru-RU"/>
        </w:rPr>
        <w:lastRenderedPageBreak/>
        <w:t>Оплата по договорам купли-продажи при реализации преимущественного права на приобретение арендуемого имущества осуществляется единовременно или в рассрочку. В настоящее время срок рассрочки составляет 5 лет. Согласно действующему законодательству п</w:t>
      </w:r>
      <w:r w:rsidRPr="0078472E">
        <w:rPr>
          <w:lang w:eastAsia="ru-RU"/>
        </w:rPr>
        <w:t>окупатель вправе оплатить приобретаемое муниципальное имущество досрочно.</w:t>
      </w:r>
      <w:r w:rsidRPr="0078472E">
        <w:rPr>
          <w:rFonts w:eastAsia="Calibri"/>
          <w:lang w:eastAsia="ru-RU"/>
        </w:rPr>
        <w:t xml:space="preserve"> </w:t>
      </w:r>
    </w:p>
    <w:p w:rsidR="0078472E" w:rsidRPr="0078472E" w:rsidRDefault="0078472E" w:rsidP="0078472E">
      <w:pPr>
        <w:suppressAutoHyphens w:val="0"/>
        <w:ind w:firstLine="709"/>
        <w:jc w:val="both"/>
        <w:rPr>
          <w:lang w:eastAsia="ru-RU"/>
        </w:rPr>
      </w:pPr>
      <w:r w:rsidRPr="0078472E">
        <w:rPr>
          <w:lang w:eastAsia="ru-RU"/>
        </w:rPr>
        <w:t xml:space="preserve">Всего в бюджет города поступило 23,0 млн рублей от приватизации объектов недвижимости (в 2024 году – 23,7 млн рублей, в 2023 году – 21,3 млн рублей). </w:t>
      </w:r>
    </w:p>
    <w:p w:rsidR="0078472E" w:rsidRPr="0078472E" w:rsidRDefault="0078472E" w:rsidP="0078472E">
      <w:pPr>
        <w:suppressAutoHyphens w:val="0"/>
        <w:spacing w:before="100"/>
        <w:ind w:firstLine="709"/>
        <w:jc w:val="both"/>
        <w:rPr>
          <w:highlight w:val="yellow"/>
          <w:lang w:eastAsia="ru-RU"/>
        </w:rPr>
      </w:pPr>
      <w:r w:rsidRPr="0078472E">
        <w:rPr>
          <w:i/>
          <w:color w:val="0070C0"/>
          <w:lang w:eastAsia="ru-RU"/>
        </w:rPr>
        <w:t>Контрольно-распорядительные функции.</w:t>
      </w:r>
      <w:r w:rsidRPr="0078472E">
        <w:rPr>
          <w:color w:val="FF0000"/>
          <w:lang w:eastAsia="ru-RU"/>
        </w:rPr>
        <w:t xml:space="preserve"> </w:t>
      </w:r>
      <w:r w:rsidRPr="0078472E">
        <w:rPr>
          <w:lang w:eastAsia="ru-RU"/>
        </w:rPr>
        <w:t>В рамках выполнения распорядительных функций в отношении муниципального имущества подготовлено 69 проектов постановлений о согласовании передачи в аренду и безвозмездное пользование имущества муниципальных предприятий и учреждений, в том числе: 54 – о передаче имущества в аренду, 15 – о передаче в безвозмездное пользование; 207 проектов постановлений об изъятии, закреплении имущества за муниципальными предприятиями и учреждениями, согласовании сделок, проверено и согласовано 1 463 акта на списание имущества муниципальных предприятий и учреждений.</w:t>
      </w:r>
    </w:p>
    <w:p w:rsidR="0078472E" w:rsidRPr="0078472E" w:rsidRDefault="0078472E" w:rsidP="0078472E">
      <w:pPr>
        <w:suppressAutoHyphens w:val="0"/>
        <w:ind w:firstLine="709"/>
        <w:jc w:val="both"/>
        <w:rPr>
          <w:lang w:eastAsia="ru-RU"/>
        </w:rPr>
      </w:pPr>
      <w:r w:rsidRPr="0078472E">
        <w:rPr>
          <w:lang w:eastAsia="ru-RU"/>
        </w:rPr>
        <w:t xml:space="preserve">В течение 2025 года проводилась инвентаризация нежилых помещений и движимого имущества, предоставленных в аренду. Проведено 66 проверок, по результатам которых направлено 15 писем об устранении выявленных нарушений. </w:t>
      </w:r>
    </w:p>
    <w:p w:rsidR="0078472E" w:rsidRPr="0078472E" w:rsidRDefault="0078472E" w:rsidP="0078472E">
      <w:pPr>
        <w:suppressAutoHyphens w:val="0"/>
        <w:ind w:firstLine="709"/>
        <w:jc w:val="both"/>
        <w:rPr>
          <w:bCs/>
          <w:lang w:eastAsia="ru-RU"/>
        </w:rPr>
      </w:pPr>
      <w:r w:rsidRPr="0078472E">
        <w:rPr>
          <w:lang w:eastAsia="ru-RU"/>
        </w:rPr>
        <w:t xml:space="preserve">Для содержания в 2025 году свободных муниципальных казенных нежилых помещений </w:t>
      </w:r>
      <w:r w:rsidRPr="0078472E">
        <w:rPr>
          <w:bCs/>
          <w:lang w:eastAsia="ru-RU"/>
        </w:rPr>
        <w:t>заключены 2 договора на оказание услуг по содержанию и ремонту общего имущества, 2 договора по предоставлению коммунальных услуг и 3 комплексных договора на оказание услуг по содержанию и ремонту общего имущества, и предоставлению коммунальных услуг на общую сумму 1 074,3 тыс. рублей.</w:t>
      </w:r>
    </w:p>
    <w:p w:rsidR="0078472E" w:rsidRPr="0078472E" w:rsidRDefault="0078472E" w:rsidP="0078472E">
      <w:pPr>
        <w:ind w:firstLine="709"/>
        <w:jc w:val="both"/>
        <w:rPr>
          <w:lang w:eastAsia="ru-RU"/>
        </w:rPr>
      </w:pPr>
      <w:r w:rsidRPr="0078472E">
        <w:rPr>
          <w:lang w:eastAsia="ru-RU"/>
        </w:rPr>
        <w:t>В 2025 году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заключено 3 муниципальных контракта на оказание услуг по оценке имущества; в результате проведена оценка 31 объекта.</w:t>
      </w:r>
    </w:p>
    <w:p w:rsidR="0078472E" w:rsidRPr="0078472E" w:rsidRDefault="0078472E" w:rsidP="0078472E">
      <w:pPr>
        <w:suppressAutoHyphens w:val="0"/>
        <w:spacing w:before="100"/>
        <w:ind w:firstLine="709"/>
        <w:jc w:val="both"/>
        <w:rPr>
          <w:lang w:eastAsia="ru-RU"/>
        </w:rPr>
      </w:pPr>
      <w:r w:rsidRPr="0078472E">
        <w:rPr>
          <w:i/>
          <w:color w:val="0070C0"/>
          <w:lang w:eastAsia="ru-RU"/>
        </w:rPr>
        <w:t>Претензионно-исковая деятельность.</w:t>
      </w:r>
      <w:r w:rsidRPr="0078472E">
        <w:rPr>
          <w:i/>
          <w:color w:val="FF0000"/>
          <w:lang w:eastAsia="ru-RU"/>
        </w:rPr>
        <w:t xml:space="preserve"> </w:t>
      </w:r>
    </w:p>
    <w:p w:rsidR="0078472E" w:rsidRPr="0078472E" w:rsidRDefault="0078472E" w:rsidP="0078472E">
      <w:pPr>
        <w:suppressAutoHyphens w:val="0"/>
        <w:ind w:firstLine="709"/>
        <w:jc w:val="both"/>
        <w:rPr>
          <w:lang w:eastAsia="ru-RU"/>
        </w:rPr>
      </w:pPr>
      <w:r w:rsidRPr="0078472E">
        <w:rPr>
          <w:lang w:eastAsia="ru-RU"/>
        </w:rPr>
        <w:t xml:space="preserve">По вопросам арендных отношений с начала года направлено 6 претензий о погашении имеющейся задолженности по арендной плате на сумму 404,1 тыс. рублей. В результате в добровольном порядке погашена задолженность по арендной плате на сумму 333,7 тыс. рублей. </w:t>
      </w:r>
    </w:p>
    <w:p w:rsidR="0078472E" w:rsidRPr="0078472E" w:rsidRDefault="0078472E" w:rsidP="0078472E">
      <w:pPr>
        <w:suppressAutoHyphens w:val="0"/>
        <w:ind w:firstLine="709"/>
        <w:jc w:val="both"/>
        <w:rPr>
          <w:lang w:eastAsia="ru-RU"/>
        </w:rPr>
      </w:pPr>
      <w:r w:rsidRPr="0078472E">
        <w:rPr>
          <w:lang w:eastAsia="ru-RU"/>
        </w:rPr>
        <w:t>В отчетный период исковые заявления в Арбитражный суд Калужской области о взыскании задолженности по арендной плате в судебном порядке не направлялись.</w:t>
      </w:r>
    </w:p>
    <w:p w:rsidR="0078472E" w:rsidRPr="0078472E" w:rsidRDefault="0078472E" w:rsidP="0078472E">
      <w:pPr>
        <w:suppressAutoHyphens w:val="0"/>
        <w:ind w:firstLine="709"/>
        <w:jc w:val="both"/>
        <w:rPr>
          <w:lang w:eastAsia="ru-RU"/>
        </w:rPr>
      </w:pPr>
      <w:r w:rsidRPr="0078472E">
        <w:rPr>
          <w:lang w:eastAsia="ru-RU"/>
        </w:rPr>
        <w:t>В территориальном отделе УФССП России находятся 11 исполнительных листов на общую сумму 1,7 млн рублей; по состоянию на 31.12.2025 подлежит взысканию общая сумма задолженности в размере 1,3 млн рублей.</w:t>
      </w:r>
    </w:p>
    <w:p w:rsidR="0078472E" w:rsidRPr="0078472E" w:rsidRDefault="0078472E" w:rsidP="0078472E">
      <w:pPr>
        <w:suppressAutoHyphens w:val="0"/>
        <w:ind w:firstLine="709"/>
        <w:jc w:val="both"/>
        <w:rPr>
          <w:lang w:eastAsia="ru-RU"/>
        </w:rPr>
      </w:pPr>
      <w:r w:rsidRPr="0078472E">
        <w:rPr>
          <w:lang w:eastAsia="ru-RU"/>
        </w:rPr>
        <w:t xml:space="preserve">По вопросам земельных отношений и приватизации муниципального имущества за 2025 год направлено 57 претензий и 56 писем предупреждений о необходимости погашения имеющейся задолженности арендной платы за землю на сумму 16,4 млн рублей. В результате в добровольном порядке погашено – 2,0 млн рублей. </w:t>
      </w:r>
    </w:p>
    <w:p w:rsidR="0078472E" w:rsidRPr="0078472E" w:rsidRDefault="0078472E" w:rsidP="0078472E">
      <w:pPr>
        <w:suppressAutoHyphens w:val="0"/>
        <w:ind w:firstLine="709"/>
        <w:jc w:val="both"/>
        <w:rPr>
          <w:lang w:eastAsia="ru-RU"/>
        </w:rPr>
      </w:pPr>
      <w:r w:rsidRPr="0078472E">
        <w:rPr>
          <w:lang w:eastAsia="ru-RU"/>
        </w:rPr>
        <w:t xml:space="preserve">За 2025 год подано 39 исков в суд о взыскании задолженности арендной платы за землю на сумму 16,1 млн рублей, вынесено 22 решения о взыскании задолженности на сумму 5,2 млн рублей. </w:t>
      </w:r>
    </w:p>
    <w:p w:rsidR="0078472E" w:rsidRPr="0078472E" w:rsidRDefault="0078472E" w:rsidP="0078472E">
      <w:pPr>
        <w:suppressAutoHyphens w:val="0"/>
        <w:ind w:firstLine="709"/>
        <w:jc w:val="both"/>
        <w:rPr>
          <w:lang w:eastAsia="ru-RU"/>
        </w:rPr>
      </w:pPr>
      <w:r w:rsidRPr="0078472E">
        <w:rPr>
          <w:lang w:eastAsia="ru-RU"/>
        </w:rPr>
        <w:t>Территориальными органами ФССП возбуждено исполнительных производств на сумму 21,3 млн рублей (в том числе в отношении юридических лиц, находящихся в стадии ликвидации/банкротства – 4,6 млн рублей).</w:t>
      </w:r>
    </w:p>
    <w:p w:rsidR="0078472E" w:rsidRPr="0078472E" w:rsidRDefault="0078472E" w:rsidP="0078472E">
      <w:pPr>
        <w:suppressAutoHyphens w:val="0"/>
        <w:ind w:firstLine="709"/>
        <w:jc w:val="both"/>
        <w:rPr>
          <w:strike/>
          <w:lang w:eastAsia="ru-RU"/>
        </w:rPr>
      </w:pPr>
      <w:r w:rsidRPr="0078472E">
        <w:rPr>
          <w:lang w:eastAsia="ru-RU"/>
        </w:rPr>
        <w:t>В судебном производстве находятся 15 исковых заявлений о взыскании задолженности по арендной плате за землю на сумму 11,2 млн рублей;</w:t>
      </w:r>
    </w:p>
    <w:p w:rsidR="0078472E" w:rsidRPr="0078472E" w:rsidRDefault="0078472E" w:rsidP="0078472E">
      <w:pPr>
        <w:suppressAutoHyphens w:val="0"/>
        <w:ind w:firstLine="709"/>
        <w:jc w:val="both"/>
        <w:rPr>
          <w:lang w:eastAsia="ru-RU"/>
        </w:rPr>
      </w:pPr>
      <w:r w:rsidRPr="0078472E">
        <w:rPr>
          <w:lang w:eastAsia="ru-RU"/>
        </w:rPr>
        <w:t>Также УИЗО проводится работа о понуждении собственников объектов недвижимости о возложении обязанности заключить соглашение о вступлении нового арендатора в договор аренды.</w:t>
      </w:r>
    </w:p>
    <w:p w:rsidR="0078472E" w:rsidRPr="0078472E" w:rsidRDefault="0078472E" w:rsidP="0078472E">
      <w:pPr>
        <w:suppressAutoHyphens w:val="0"/>
        <w:spacing w:before="120"/>
        <w:ind w:firstLine="709"/>
        <w:jc w:val="both"/>
        <w:rPr>
          <w:lang w:eastAsia="ru-RU"/>
        </w:rPr>
      </w:pPr>
      <w:r w:rsidRPr="0078472E">
        <w:rPr>
          <w:i/>
          <w:color w:val="0070C0"/>
          <w:lang w:eastAsia="ru-RU"/>
        </w:rPr>
        <w:t>Муниципальный земельный контроль.</w:t>
      </w:r>
      <w:r w:rsidRPr="0078472E">
        <w:rPr>
          <w:lang w:eastAsia="ru-RU"/>
        </w:rPr>
        <w:t xml:space="preserve"> В 2025 году муниципальный земельный контроль на территории города Обнинска осуществлялся в соответствии с Земельным кодексом </w:t>
      </w:r>
      <w:r w:rsidRPr="0078472E">
        <w:rPr>
          <w:lang w:eastAsia="ru-RU"/>
        </w:rPr>
        <w:lastRenderedPageBreak/>
        <w:t>Российской Федерации, Федеральным законом от 31.07.2020 № 248-ФЗ «О государственном контроле (надзоре) и муниципальном контроле в Российской Федерации», Положением о муниципальном земельном контроле на территории городского округа «Город Обнинск», утвержденным Решением Обнинского городского Собрания от 26.10.2021 № 03-17 (далее Положение).</w:t>
      </w:r>
    </w:p>
    <w:p w:rsidR="0078472E" w:rsidRPr="0078472E" w:rsidRDefault="0078472E" w:rsidP="0078472E">
      <w:pPr>
        <w:suppressAutoHyphens w:val="0"/>
        <w:ind w:firstLine="709"/>
        <w:jc w:val="both"/>
        <w:rPr>
          <w:lang w:eastAsia="ru-RU"/>
        </w:rPr>
      </w:pPr>
      <w:r w:rsidRPr="0078472E">
        <w:rPr>
          <w:lang w:eastAsia="ru-RU"/>
        </w:rPr>
        <w:t>Согласно законодательству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8472E" w:rsidRPr="0078472E" w:rsidRDefault="0078472E" w:rsidP="0078472E">
      <w:pPr>
        <w:suppressAutoHyphens w:val="0"/>
        <w:ind w:firstLine="709"/>
        <w:jc w:val="both"/>
        <w:rPr>
          <w:lang w:eastAsia="ru-RU"/>
        </w:rPr>
      </w:pPr>
      <w:r w:rsidRPr="0078472E">
        <w:rPr>
          <w:lang w:eastAsia="ru-RU"/>
        </w:rPr>
        <w:t>Муниципальный земельный контроль осуществляется посредством проведения: профилактических мероприятий; внеплановых контрольных мероприятий, проводимых при взаимодействии с контролируемым лицом, и контрольных мероприятий без взаимодействия с контролируемым лицом.</w:t>
      </w:r>
    </w:p>
    <w:p w:rsidR="0078472E" w:rsidRPr="0078472E" w:rsidRDefault="0078472E" w:rsidP="0078472E">
      <w:pPr>
        <w:suppressAutoHyphens w:val="0"/>
        <w:ind w:firstLine="709"/>
        <w:jc w:val="both"/>
        <w:rPr>
          <w:lang w:eastAsia="ru-RU"/>
        </w:rPr>
      </w:pPr>
      <w:r w:rsidRPr="0078472E">
        <w:rPr>
          <w:lang w:eastAsia="ru-RU"/>
        </w:rPr>
        <w:t>В соответствии с Положением плановые мероприятия не проводятся.</w:t>
      </w:r>
    </w:p>
    <w:p w:rsidR="0078472E" w:rsidRPr="0078472E" w:rsidRDefault="0078472E" w:rsidP="0078472E">
      <w:pPr>
        <w:suppressAutoHyphens w:val="0"/>
        <w:ind w:firstLine="709"/>
        <w:jc w:val="both"/>
        <w:rPr>
          <w:lang w:eastAsia="ru-RU"/>
        </w:rPr>
      </w:pPr>
      <w:r w:rsidRPr="0078472E">
        <w:rPr>
          <w:lang w:eastAsia="ru-RU"/>
        </w:rPr>
        <w:t>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при осуществлении муниципального земельного контроля внеплановые контрольные надзорные мероприятия, внеплановые проверки в 2025 году могли проводиться исключительно при условии согласования с органами прокуратуры.</w:t>
      </w:r>
    </w:p>
    <w:p w:rsidR="0078472E" w:rsidRPr="0078472E" w:rsidRDefault="0078472E" w:rsidP="0078472E">
      <w:pPr>
        <w:suppressAutoHyphens w:val="0"/>
        <w:ind w:firstLine="709"/>
        <w:jc w:val="both"/>
        <w:rPr>
          <w:bCs/>
          <w:color w:val="000000"/>
          <w:lang w:eastAsia="ru-RU"/>
        </w:rPr>
      </w:pPr>
      <w:r w:rsidRPr="0078472E">
        <w:rPr>
          <w:lang w:eastAsia="ru-RU"/>
        </w:rPr>
        <w:t>В 2025 году в рамках муниципального земельного контроля проведено 12 выездных обследований земельных участков без взаимодействия с контролируемыми лицами. В результате были выявлены признаки нарушений земельного законодательства в отношении 10 земельных участков.</w:t>
      </w:r>
    </w:p>
    <w:p w:rsidR="0078472E" w:rsidRPr="0078472E" w:rsidRDefault="0078472E" w:rsidP="0078472E">
      <w:pPr>
        <w:suppressAutoHyphens w:val="0"/>
        <w:ind w:firstLine="709"/>
        <w:jc w:val="both"/>
        <w:rPr>
          <w:bCs/>
          <w:lang w:eastAsia="ru-RU"/>
        </w:rPr>
      </w:pPr>
      <w:r w:rsidRPr="0078472E">
        <w:rPr>
          <w:bCs/>
          <w:lang w:eastAsia="ru-RU"/>
        </w:rPr>
        <w:t xml:space="preserve">Совместно с сотрудниками Контрольно-счетной палаты городского округа города Обнинска был проведен выборочный осмотр 8 земельных участков, по результатам которого были выявлены </w:t>
      </w:r>
      <w:r w:rsidRPr="0078472E">
        <w:rPr>
          <w:lang w:eastAsia="ru-RU"/>
        </w:rPr>
        <w:t xml:space="preserve">признаки административного правонарушения, предусмотренного </w:t>
      </w:r>
      <w:r w:rsidRPr="0078472E">
        <w:rPr>
          <w:bCs/>
          <w:color w:val="000000"/>
          <w:lang w:eastAsia="ru-RU"/>
        </w:rPr>
        <w:t xml:space="preserve">ч. 1 </w:t>
      </w:r>
      <w:r w:rsidRPr="0078472E">
        <w:rPr>
          <w:lang w:eastAsia="ru-RU"/>
        </w:rPr>
        <w:t>ст. 8.8 Кодекса Российской Федерации об административных правонарушениях (и</w:t>
      </w:r>
      <w:r w:rsidRPr="0078472E">
        <w:rPr>
          <w:bCs/>
          <w:lang w:eastAsia="ru-RU"/>
        </w:rPr>
        <w:t>спользование земельного участка не по целевому назначению).</w:t>
      </w:r>
    </w:p>
    <w:p w:rsidR="0078472E" w:rsidRPr="0078472E" w:rsidRDefault="0078472E" w:rsidP="0078472E">
      <w:pPr>
        <w:suppressAutoHyphens w:val="0"/>
        <w:ind w:firstLine="709"/>
        <w:jc w:val="both"/>
        <w:rPr>
          <w:lang w:eastAsia="ru-RU"/>
        </w:rPr>
      </w:pPr>
      <w:r w:rsidRPr="0078472E">
        <w:rPr>
          <w:lang w:eastAsia="ru-RU"/>
        </w:rPr>
        <w:t>В итоге за 2025 год по результатам проведенных выездных обследований и поступивших сведений о признаках нарушений обязательных требований в рамках проведения профилактических мероприятий собственникам земельных участков объявлено 23 предостережения о недопустимости нарушения обязательных требований земельного законодательства посредством размещения в Едином реестре контрольных (надзорных) мероприятий. В результате проведенных мероприятий по 3 предостережениям признаки нарушений обязательных требований земельного законодательства были устранены.</w:t>
      </w:r>
    </w:p>
    <w:p w:rsidR="0078472E" w:rsidRPr="0078472E" w:rsidRDefault="0078472E" w:rsidP="0078472E">
      <w:pPr>
        <w:suppressAutoHyphens w:val="0"/>
        <w:ind w:firstLine="709"/>
        <w:jc w:val="both"/>
        <w:rPr>
          <w:lang w:eastAsia="ru-RU"/>
        </w:rPr>
      </w:pPr>
      <w:r w:rsidRPr="0078472E">
        <w:rPr>
          <w:lang w:eastAsia="ru-RU"/>
        </w:rPr>
        <w:t>В соответствии с внесенными изменениями в 2025 году в ст. 72 Земельного кодекса Российской Федерации от 25.10.2001 № 136-ФЗ появилась возможность выдавать предписания об устранении выявленных нарушений обязательных требований к использованию и охране земель, выявленных в ходе наблюдения за соблюдением обязательных требований.</w:t>
      </w:r>
    </w:p>
    <w:p w:rsidR="0078472E" w:rsidRPr="0078472E" w:rsidRDefault="0078472E" w:rsidP="0078472E">
      <w:pPr>
        <w:suppressAutoHyphens w:val="0"/>
        <w:ind w:firstLine="709"/>
        <w:jc w:val="both"/>
        <w:rPr>
          <w:lang w:eastAsia="ru-RU"/>
        </w:rPr>
      </w:pPr>
      <w:r w:rsidRPr="0078472E">
        <w:rPr>
          <w:lang w:eastAsia="ru-RU"/>
        </w:rPr>
        <w:t>За 2025 год проведены наблюдения за соблюдением обязательных требований земельного законодательства в отношении 5 земельных участков. В ходе проведенных наблюдений было выявлено 5 нарушений обязательных требований земельного законодательства, предусмотренных ст. 25 и ст. 26 Земельного Кодекса Российской Федерации (не оформлены документы на пользование земельным участком в соответствии с действующим законодательством). Данное нарушение подпадает под нормы ст. 7.1 Кодекса Российской Федерации об административных правонарушениях (самовольное занятие земельного участка или части земельного участка). Собственникам земельных участков выдано 5 предписаний об устранении выявленных нарушений в указанный срок. Собственниками двух земельных участков проводится работа по согласованию перераспределения земельных участков с целью устранения выявленных нарушений, по одному предписанию нарушение устранено.</w:t>
      </w:r>
    </w:p>
    <w:p w:rsidR="0078472E" w:rsidRPr="0078472E" w:rsidRDefault="0078472E" w:rsidP="0078472E">
      <w:pPr>
        <w:suppressAutoHyphens w:val="0"/>
        <w:autoSpaceDE w:val="0"/>
        <w:autoSpaceDN w:val="0"/>
        <w:adjustRightInd w:val="0"/>
        <w:ind w:firstLine="709"/>
        <w:jc w:val="both"/>
        <w:rPr>
          <w:lang w:eastAsia="ru-RU"/>
        </w:rPr>
      </w:pPr>
      <w:r w:rsidRPr="0078472E">
        <w:rPr>
          <w:lang w:eastAsia="ru-RU"/>
        </w:rPr>
        <w:t>К административной ответственности контролируемые лица в 2025 году не привлекались.</w:t>
      </w:r>
    </w:p>
    <w:p w:rsidR="0078472E" w:rsidRPr="0078472E" w:rsidRDefault="0078472E" w:rsidP="0078472E">
      <w:pPr>
        <w:suppressAutoHyphens w:val="0"/>
        <w:ind w:firstLine="709"/>
        <w:jc w:val="both"/>
        <w:rPr>
          <w:lang w:eastAsia="ru-RU"/>
        </w:rPr>
      </w:pPr>
      <w:r w:rsidRPr="0078472E">
        <w:rPr>
          <w:lang w:eastAsia="ru-RU"/>
        </w:rPr>
        <w:lastRenderedPageBreak/>
        <w:t>В 2025 году одно исковое заявление об освобождении земельного участка и сносе самовольной постройки находится на рассмотрении в Обнинском городском суде.</w:t>
      </w:r>
    </w:p>
    <w:p w:rsidR="0078472E" w:rsidRPr="0078472E" w:rsidRDefault="0078472E" w:rsidP="0078472E">
      <w:pPr>
        <w:suppressAutoHyphens w:val="0"/>
        <w:ind w:firstLine="709"/>
        <w:jc w:val="both"/>
        <w:rPr>
          <w:lang w:eastAsia="ru-RU"/>
        </w:rPr>
      </w:pPr>
      <w:r w:rsidRPr="0078472E">
        <w:rPr>
          <w:lang w:eastAsia="ru-RU"/>
        </w:rPr>
        <w:t>В Обнинский городской отдел Управления Федеральной службы судебных приставов по Калужской области за 2025 год направлено 4 исполнительных листа об освобождении земель общего пользования.</w:t>
      </w:r>
    </w:p>
    <w:p w:rsidR="0078472E" w:rsidRPr="0078472E" w:rsidRDefault="0078472E" w:rsidP="0078472E">
      <w:pPr>
        <w:suppressAutoHyphens w:val="0"/>
        <w:ind w:firstLine="709"/>
        <w:jc w:val="both"/>
        <w:rPr>
          <w:lang w:eastAsia="ru-RU"/>
        </w:rPr>
      </w:pPr>
      <w:r w:rsidRPr="0078472E">
        <w:rPr>
          <w:lang w:eastAsia="ru-RU"/>
        </w:rPr>
        <w:t xml:space="preserve">С целью развития и осуществления профилактической деятельности в рамках муниципального земельного контроля на территории города Обнинска в 2025 году: поддерживались в актуальном состоянии и размещались на официальном сайте администрации города </w:t>
      </w:r>
      <w:r w:rsidRPr="0078472E">
        <w:rPr>
          <w:color w:val="0000FF"/>
          <w:lang w:eastAsia="ru-RU"/>
        </w:rPr>
        <w:t>https://admobninsk.ru</w:t>
      </w:r>
      <w:r w:rsidRPr="0078472E">
        <w:rPr>
          <w:lang w:eastAsia="ru-RU"/>
        </w:rPr>
        <w:t xml:space="preserve"> </w:t>
      </w:r>
      <w:hyperlink w:history="1">
        <w:r w:rsidRPr="0078472E">
          <w:rPr>
            <w:color w:val="000000"/>
            <w:lang w:eastAsia="ru-RU"/>
          </w:rPr>
          <w:t>соответствующие</w:t>
        </w:r>
      </w:hyperlink>
      <w:r w:rsidRPr="0078472E">
        <w:rPr>
          <w:lang w:eastAsia="ru-RU"/>
        </w:rPr>
        <w:t xml:space="preserve"> нормативные правовые акты; перечни нарушений, наиболее часто встречающихся в деятельности подконтрольных субъектов; рекомендации в отношении мер, принимаемых подконтрольными субъектами в целях недопущения нарушений. </w:t>
      </w:r>
    </w:p>
    <w:p w:rsidR="0078472E" w:rsidRPr="0078472E" w:rsidRDefault="0078472E" w:rsidP="0078472E">
      <w:pPr>
        <w:suppressAutoHyphens w:val="0"/>
        <w:ind w:firstLine="709"/>
        <w:jc w:val="both"/>
        <w:rPr>
          <w:lang w:eastAsia="ru-RU"/>
        </w:rPr>
      </w:pPr>
      <w:r w:rsidRPr="0078472E">
        <w:rPr>
          <w:lang w:eastAsia="ru-RU"/>
        </w:rPr>
        <w:t>В 2025 году внесены изменения в Положение о муниципальном земельном контроле на территории муниципального образования «Город Обнинск», утвержденное Решением Обнинского городского Собрания от 26.10.2021 № 03-17, в соответствии с внесенными изменениями в Земельный кодекс Российской Федерации от 25.10.2001 № 136-ФЗ и Федеральный закон от 31.07.2020 № 248-ФЗ «О государственном контроле (надзоре) и муниципальном контроле в Российской Федерации».</w:t>
      </w:r>
    </w:p>
    <w:p w:rsidR="0078472E" w:rsidRPr="0078472E" w:rsidRDefault="0078472E" w:rsidP="0078472E">
      <w:pPr>
        <w:suppressAutoHyphens w:val="0"/>
        <w:ind w:firstLine="709"/>
        <w:rPr>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16" w:name="_Toc222990709"/>
      <w:r w:rsidRPr="0078472E">
        <w:rPr>
          <w:i/>
          <w:color w:val="000000"/>
          <w:sz w:val="32"/>
          <w:szCs w:val="32"/>
          <w:lang w:eastAsia="ru-RU"/>
        </w:rPr>
        <w:t>Наука и инновационное развитие</w:t>
      </w:r>
      <w:bookmarkEnd w:id="16"/>
    </w:p>
    <w:p w:rsidR="0078472E" w:rsidRPr="0078472E" w:rsidRDefault="0078472E" w:rsidP="0078472E">
      <w:pPr>
        <w:suppressAutoHyphens w:val="0"/>
        <w:ind w:firstLine="709"/>
        <w:jc w:val="both"/>
        <w:rPr>
          <w:szCs w:val="32"/>
          <w:lang w:eastAsia="ru-RU"/>
        </w:rPr>
      </w:pPr>
    </w:p>
    <w:p w:rsidR="0078472E" w:rsidRPr="0078472E" w:rsidRDefault="0078472E" w:rsidP="0078472E">
      <w:pPr>
        <w:shd w:val="clear" w:color="auto" w:fill="FFFFFF"/>
        <w:suppressAutoHyphens w:val="0"/>
        <w:ind w:firstLine="709"/>
        <w:jc w:val="both"/>
        <w:rPr>
          <w:lang w:eastAsia="ru-RU"/>
        </w:rPr>
      </w:pPr>
      <w:r w:rsidRPr="0078472E">
        <w:rPr>
          <w:lang w:eastAsia="ru-RU"/>
        </w:rPr>
        <w:t>2022–2031 годы в России объявлены Десятилетием науки и технологий. Калужская область по итогам 2024 года вошла в двадцатку Национального рейтинга научно-технологического развития субъектов Российской Федерации. Среди достижений в этой сфере за 2025 год Губернатор Калужской области Владислав Шапша назвал презентацию на самом высоком уровне проекта Международного центра ядерного и смежного образования «Обнинск Тех» и помощь в получении серьезной поддержки высокотехнологичному бизнесу и промпредприятиям на инновационные проекты. Кроме того, у нашего региона больше всего в ЦФО премий, стипендий и конкурсов для поощрения молодых ученых.</w:t>
      </w:r>
    </w:p>
    <w:p w:rsidR="0078472E" w:rsidRPr="0078472E" w:rsidRDefault="0078472E" w:rsidP="0078472E">
      <w:pPr>
        <w:suppressAutoHyphens w:val="0"/>
        <w:ind w:firstLine="709"/>
        <w:jc w:val="both"/>
        <w:rPr>
          <w:lang w:eastAsia="ru-RU"/>
        </w:rPr>
      </w:pPr>
      <w:r w:rsidRPr="0078472E">
        <w:rPr>
          <w:lang w:eastAsia="ru-RU"/>
        </w:rPr>
        <w:t>Всего в Обнинске в сфере науки и научного обслуживания занято 9,6 тыс. человек, или 18,6% от общей численности, работающих на предприятиях и в организациях города, из них 8,3 тыс. человек – работники научно-исследовательских институтов города.</w:t>
      </w:r>
    </w:p>
    <w:p w:rsidR="0078472E" w:rsidRPr="0078472E" w:rsidRDefault="0078472E" w:rsidP="0078472E">
      <w:pPr>
        <w:suppressAutoHyphens w:val="0"/>
        <w:ind w:firstLine="709"/>
        <w:jc w:val="both"/>
        <w:rPr>
          <w:highlight w:val="yellow"/>
          <w:lang w:eastAsia="ru-RU"/>
        </w:rPr>
      </w:pPr>
      <w:r w:rsidRPr="0078472E">
        <w:rPr>
          <w:lang w:eastAsia="ru-RU"/>
        </w:rPr>
        <w:t xml:space="preserve">В 2000 году город Обнинск получил статус наукограда Российской Федерации сроком до 31 декабря 2024 года. Для продления статуса, в 2024 году была разработана и принята стратегия социально-экономического развития города Обнинска как наукограда Российской Федерации на 2025-2040 годы, а также план мероприятий по ее реализации. В 2025 году в рамках реализации Стратегии социально-экономического развития города до 2040 года </w:t>
      </w:r>
      <w:r w:rsidRPr="0078472E">
        <w:rPr>
          <w:color w:val="000000"/>
          <w:lang w:eastAsia="ru-RU"/>
        </w:rPr>
        <w:t xml:space="preserve">постановлением администрации города Обнинска от </w:t>
      </w:r>
      <w:r w:rsidRPr="0078472E">
        <w:rPr>
          <w:lang w:eastAsia="ru-RU"/>
        </w:rPr>
        <w:t>11.08.2025</w:t>
      </w:r>
      <w:r w:rsidRPr="0078472E">
        <w:rPr>
          <w:color w:val="000000"/>
          <w:lang w:eastAsia="ru-RU"/>
        </w:rPr>
        <w:t xml:space="preserve"> </w:t>
      </w:r>
      <w:r w:rsidRPr="0078472E">
        <w:rPr>
          <w:lang w:eastAsia="ru-RU"/>
        </w:rPr>
        <w:t>№ 1986-п</w:t>
      </w:r>
      <w:r w:rsidRPr="0078472E">
        <w:rPr>
          <w:b/>
          <w:lang w:eastAsia="ru-RU"/>
        </w:rPr>
        <w:t xml:space="preserve"> </w:t>
      </w:r>
      <w:r w:rsidRPr="0078472E">
        <w:rPr>
          <w:color w:val="000000"/>
          <w:lang w:eastAsia="ru-RU"/>
        </w:rPr>
        <w:t>утверждена новая редакция</w:t>
      </w:r>
      <w:r w:rsidRPr="0078472E">
        <w:rPr>
          <w:lang w:eastAsia="ru-RU"/>
        </w:rPr>
        <w:t xml:space="preserve"> «Плана мероприятий по реализации стратегии социально-экономического развития муниципального образования «Город Обнинск» как наукограда Российской Федерации на 2025-2040 годы». Добавлено мероприятие «Оснащение учебных кабинетов в общеобразовательных учреждениях города Обнинска и кабинетов МБУ «Центр «Гармония» с учетом современных технологий в образовательном процессе для улучшения условий получения образования», на реализацию которого выделено финансирование в размере 40,8 млн рублей (включая средства регионального и федерального бюджетов). </w:t>
      </w:r>
    </w:p>
    <w:p w:rsidR="0078472E" w:rsidRPr="0078472E" w:rsidRDefault="0078472E" w:rsidP="0078472E">
      <w:pPr>
        <w:suppressAutoHyphens w:val="0"/>
        <w:ind w:firstLine="709"/>
        <w:jc w:val="both"/>
        <w:rPr>
          <w:lang w:eastAsia="ru-RU"/>
        </w:rPr>
      </w:pPr>
      <w:r w:rsidRPr="0078472E">
        <w:rPr>
          <w:lang w:eastAsia="ru-RU"/>
        </w:rPr>
        <w:t xml:space="preserve">В 2025 </w:t>
      </w:r>
      <w:r w:rsidRPr="0078472E">
        <w:rPr>
          <w:color w:val="000000"/>
          <w:lang w:eastAsia="ru-RU"/>
        </w:rPr>
        <w:t xml:space="preserve">году сотрудниками научно-инновационной сферы Обнинска подготовлено               1 468 научных публикаций и 977 докладов. Кроме того, сотрудниками НПО «Тайфун» и ФГБУ «ВНИИСХМ» подготовлено 4 монографии. </w:t>
      </w:r>
      <w:r w:rsidRPr="0078472E">
        <w:rPr>
          <w:lang w:eastAsia="ru-RU"/>
        </w:rPr>
        <w:t>Защищено 18 кандидатских и докторских диссертаций.</w:t>
      </w:r>
    </w:p>
    <w:p w:rsidR="0078472E" w:rsidRPr="0078472E" w:rsidRDefault="0078472E" w:rsidP="0078472E">
      <w:pPr>
        <w:suppressAutoHyphens w:val="0"/>
        <w:ind w:firstLine="709"/>
        <w:jc w:val="both"/>
        <w:rPr>
          <w:lang w:eastAsia="ru-RU"/>
        </w:rPr>
      </w:pPr>
      <w:r w:rsidRPr="0078472E">
        <w:rPr>
          <w:lang w:eastAsia="ru-RU"/>
        </w:rPr>
        <w:t>Организации научно-инновационной сферы в 2025 году, невзирая на санкции, принимали участие в реализации 37 международных проектов (в 2024 году – 28). Было реали</w:t>
      </w:r>
      <w:r w:rsidR="009320E9">
        <w:rPr>
          <w:lang w:eastAsia="ru-RU"/>
        </w:rPr>
        <w:t>зовано 106 инновационных проектов</w:t>
      </w:r>
      <w:r w:rsidRPr="0078472E">
        <w:rPr>
          <w:lang w:eastAsia="ru-RU"/>
        </w:rPr>
        <w:t xml:space="preserve"> (в 2024 году – 69), коммерциализировано – 18</w:t>
      </w:r>
      <w:r w:rsidRPr="0078472E">
        <w:rPr>
          <w:color w:val="000000"/>
          <w:lang w:eastAsia="ru-RU"/>
        </w:rPr>
        <w:t> </w:t>
      </w:r>
      <w:r w:rsidRPr="0078472E">
        <w:rPr>
          <w:lang w:eastAsia="ru-RU"/>
        </w:rPr>
        <w:t>проектов (в 2024 году – 4).</w:t>
      </w:r>
    </w:p>
    <w:p w:rsidR="0078472E" w:rsidRPr="0078472E" w:rsidRDefault="0078472E" w:rsidP="0078472E">
      <w:pPr>
        <w:suppressAutoHyphens w:val="0"/>
        <w:ind w:firstLine="709"/>
        <w:jc w:val="both"/>
        <w:rPr>
          <w:lang w:eastAsia="ru-RU"/>
        </w:rPr>
      </w:pPr>
      <w:r w:rsidRPr="0078472E">
        <w:rPr>
          <w:lang w:eastAsia="ru-RU"/>
        </w:rPr>
        <w:lastRenderedPageBreak/>
        <w:t>Организациями научно-производственного комплекса (НПК) получено 188</w:t>
      </w:r>
      <w:r w:rsidRPr="0078472E">
        <w:rPr>
          <w:color w:val="000000"/>
          <w:lang w:eastAsia="ru-RU"/>
        </w:rPr>
        <w:t> </w:t>
      </w:r>
      <w:r w:rsidRPr="0078472E">
        <w:rPr>
          <w:lang w:eastAsia="ru-RU"/>
        </w:rPr>
        <w:t>охранных документов (патентов, свидетельств, товарных знаков, изобретений и полезных моделей и т.д.) на интеллектуальную собственность по результатам научно-технической деятельности. Еще 140 документов находятся в процессе оформления или рассмотрения в Роспатенте и ФИПСе (Федеральный институт промышленной собственности — подведомственная организация Федеральной службы по интеллектуальной собственности (Роспатента).</w:t>
      </w:r>
    </w:p>
    <w:p w:rsidR="0078472E" w:rsidRPr="0078472E" w:rsidRDefault="0078472E" w:rsidP="0078472E">
      <w:pPr>
        <w:suppressAutoHyphens w:val="0"/>
        <w:ind w:firstLine="709"/>
        <w:jc w:val="both"/>
        <w:rPr>
          <w:lang w:eastAsia="ru-RU"/>
        </w:rPr>
      </w:pPr>
      <w:r w:rsidRPr="0078472E">
        <w:rPr>
          <w:lang w:eastAsia="ru-RU"/>
        </w:rPr>
        <w:t>Достижения науки и инновационного развития в г. Обнинске отмечены многими наградами. Награды присуждались как предприятиям, так и отдельным ученым и специалистам. Наиболее значимые из них:</w:t>
      </w:r>
      <w:r w:rsidRPr="0078472E">
        <w:rPr>
          <w:bCs/>
          <w:lang w:eastAsia="ru-RU"/>
        </w:rPr>
        <w:t xml:space="preserve"> 1 работнику </w:t>
      </w:r>
      <w:r w:rsidRPr="0078472E">
        <w:rPr>
          <w:color w:val="000000"/>
          <w:kern w:val="2"/>
          <w:lang w:eastAsia="ru-RU"/>
        </w:rPr>
        <w:t>АО «ГНЦ РФ-ФЭИ» вручен</w:t>
      </w:r>
      <w:r w:rsidRPr="0078472E">
        <w:rPr>
          <w:bCs/>
          <w:lang w:eastAsia="ru-RU"/>
        </w:rPr>
        <w:t xml:space="preserve"> </w:t>
      </w:r>
      <w:r w:rsidRPr="0078472E">
        <w:rPr>
          <w:lang w:eastAsia="ru-RU"/>
        </w:rPr>
        <w:t xml:space="preserve">Орден Дружбы; 10 работников АО «ГНЦ РФ-ФЭИ», 3 работника ПАО ПЗ «Сигнал», 2 работника АО «ОНПП «Технология» им. А.Г.Ромашина» и 1 работник АНО ДПО «Техническая академия Росатома» награждены Медалями ордена «За заслуги перед Отечеством II степени»; 6 работников АО «ГНЦ РФ-ФЭИ» награждены Медалью «За заслуги в освоении атомной энергии»; 1 работнику АО «ГНЦ РФ-ФЭИ» присвоено Почетное звание «Заслуженный работник атомной промышленности»; 3 сотрудника АО «ГНЦ РФ-ФЭИ» получили Стипендию Президента Российской Федерации работникам организаций ОПК «За значительный вклад»; 4 работникам ФГБУ «НПО «Тайфун» присвоено почетное звание «Заслуженный метеоролог Российской Федерации»; 2 работникам ФГБУ «ВНИИСХМ» и 1 работнику АНО ДПО «Техническая академия Росатома» вручена Благодарность Президента Российской Федерации. </w:t>
      </w:r>
    </w:p>
    <w:p w:rsidR="0078472E" w:rsidRPr="0078472E" w:rsidRDefault="0078472E" w:rsidP="0078472E">
      <w:pPr>
        <w:suppressAutoHyphens w:val="0"/>
        <w:ind w:firstLine="709"/>
        <w:jc w:val="both"/>
        <w:rPr>
          <w:lang w:eastAsia="ru-RU"/>
        </w:rPr>
      </w:pPr>
      <w:r w:rsidRPr="0078472E">
        <w:rPr>
          <w:lang w:eastAsia="ru-RU"/>
        </w:rPr>
        <w:t xml:space="preserve">МРНЦ имени А.Ф. Цыба, являющийся филиалом НМИЦ радиологии Минздрава России, был удостоен ордена Пирогова – государственной награды, присуждаемой за выдающийся вклад в развитие отечественного здравоохранения. Коллектив врачей научного центра стал лауреатом Премии «Призвание», высшей национальной награды в сфере медицины. Кроме того, Совет молодых ученых центра одержал значимую победу, заняв первое место во Всероссийском конкурсе на лучшее молодежное научное сообщество. </w:t>
      </w:r>
    </w:p>
    <w:p w:rsidR="0078472E" w:rsidRPr="0078472E" w:rsidRDefault="0078472E" w:rsidP="0078472E">
      <w:pPr>
        <w:suppressAutoHyphens w:val="0"/>
        <w:ind w:firstLine="709"/>
        <w:jc w:val="both"/>
        <w:rPr>
          <w:lang w:eastAsia="ru-RU"/>
        </w:rPr>
      </w:pPr>
      <w:r w:rsidRPr="0078472E">
        <w:rPr>
          <w:lang w:eastAsia="ru-RU"/>
        </w:rPr>
        <w:t xml:space="preserve">Кроме того, сотрудникам НПК, аспирантам города вручено значительное количество ведомственных наград: медалей и почетных нагрудных знаков </w:t>
      </w:r>
      <w:r w:rsidRPr="0078472E">
        <w:rPr>
          <w:color w:val="000000"/>
          <w:shd w:val="clear" w:color="auto" w:fill="FFFFFF"/>
          <w:lang w:eastAsia="ru-RU"/>
        </w:rPr>
        <w:t xml:space="preserve">– </w:t>
      </w:r>
      <w:r w:rsidRPr="0078472E">
        <w:rPr>
          <w:lang w:eastAsia="ru-RU"/>
        </w:rPr>
        <w:t xml:space="preserve">137, почетных грамот, благодарностей и благодарственных писем </w:t>
      </w:r>
      <w:r w:rsidRPr="0078472E">
        <w:rPr>
          <w:color w:val="000000"/>
          <w:shd w:val="clear" w:color="auto" w:fill="FFFFFF"/>
          <w:lang w:eastAsia="ru-RU"/>
        </w:rPr>
        <w:t xml:space="preserve">– </w:t>
      </w:r>
      <w:r w:rsidRPr="0078472E">
        <w:rPr>
          <w:lang w:eastAsia="ru-RU"/>
        </w:rPr>
        <w:t xml:space="preserve">508, премий, грантов и стипендий </w:t>
      </w:r>
      <w:r w:rsidRPr="0078472E">
        <w:rPr>
          <w:color w:val="000000"/>
          <w:shd w:val="clear" w:color="auto" w:fill="FFFFFF"/>
          <w:lang w:eastAsia="ru-RU"/>
        </w:rPr>
        <w:t xml:space="preserve">– </w:t>
      </w:r>
      <w:r w:rsidRPr="0078472E">
        <w:rPr>
          <w:lang w:eastAsia="ru-RU"/>
        </w:rPr>
        <w:t>14.</w:t>
      </w:r>
    </w:p>
    <w:p w:rsidR="0078472E" w:rsidRPr="0078472E" w:rsidRDefault="0078472E" w:rsidP="0078472E">
      <w:pPr>
        <w:suppressAutoHyphens w:val="0"/>
        <w:ind w:firstLine="709"/>
        <w:jc w:val="both"/>
        <w:rPr>
          <w:lang w:eastAsia="ru-RU"/>
        </w:rPr>
      </w:pPr>
      <w:r w:rsidRPr="0078472E">
        <w:rPr>
          <w:lang w:eastAsia="ru-RU"/>
        </w:rPr>
        <w:t xml:space="preserve">Среди региональных наград обнинских ученых: Почетных грамот и благодарностей Губернатора Калужской области </w:t>
      </w:r>
      <w:r w:rsidRPr="0078472E">
        <w:rPr>
          <w:color w:val="000000"/>
          <w:shd w:val="clear" w:color="auto" w:fill="FFFFFF"/>
          <w:lang w:eastAsia="ru-RU"/>
        </w:rPr>
        <w:t xml:space="preserve">– </w:t>
      </w:r>
      <w:r w:rsidRPr="0078472E">
        <w:rPr>
          <w:lang w:eastAsia="ru-RU"/>
        </w:rPr>
        <w:t xml:space="preserve">65, Почетных грамот и благодарственных писем областных министерств </w:t>
      </w:r>
      <w:r w:rsidRPr="0078472E">
        <w:rPr>
          <w:color w:val="000000"/>
          <w:shd w:val="clear" w:color="auto" w:fill="FFFFFF"/>
          <w:lang w:eastAsia="ru-RU"/>
        </w:rPr>
        <w:t xml:space="preserve">– </w:t>
      </w:r>
      <w:r w:rsidRPr="0078472E">
        <w:rPr>
          <w:lang w:eastAsia="ru-RU"/>
        </w:rPr>
        <w:t xml:space="preserve">118, Почетных грамот и благодарственных писем администрации города Обнинска </w:t>
      </w:r>
      <w:r w:rsidRPr="0078472E">
        <w:rPr>
          <w:color w:val="000000"/>
          <w:shd w:val="clear" w:color="auto" w:fill="FFFFFF"/>
          <w:lang w:eastAsia="ru-RU"/>
        </w:rPr>
        <w:t xml:space="preserve">– </w:t>
      </w:r>
      <w:r w:rsidRPr="0078472E">
        <w:rPr>
          <w:lang w:eastAsia="ru-RU"/>
        </w:rPr>
        <w:t>206.</w:t>
      </w:r>
    </w:p>
    <w:p w:rsidR="0078472E" w:rsidRPr="00C929C9" w:rsidRDefault="0078472E" w:rsidP="00C929C9">
      <w:pPr>
        <w:tabs>
          <w:tab w:val="left" w:pos="1134"/>
        </w:tabs>
        <w:suppressAutoHyphens w:val="0"/>
        <w:ind w:firstLine="709"/>
        <w:jc w:val="both"/>
        <w:rPr>
          <w:lang w:eastAsia="ru-RU"/>
        </w:rPr>
      </w:pPr>
      <w:r w:rsidRPr="0078472E">
        <w:rPr>
          <w:lang w:eastAsia="ru-RU"/>
        </w:rPr>
        <w:t>На участие в конкурсном отборе мероприятий, способствующих 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направлениями развития науки, технологий и техники Российской Федерации, представленных субъектами Российской Федерации, на территориях которых расположены муниципальные образования, имеющие статус наукограда Российской Федерации, проводимом Министерством науки и высшего образования Российской Федерации, подготовлена заявка с проектом «Создание и развитие на территории города Обнинска учебного центра беспилотной авиации (Учебный центр БАС), создание конструкторского бюро». По результатам конкурсного отбора на реализацию данного проекта в 2026 году</w:t>
      </w:r>
      <w:r w:rsidR="00C929C9">
        <w:rPr>
          <w:lang w:eastAsia="ru-RU"/>
        </w:rPr>
        <w:t xml:space="preserve"> будет выделено 75 млн рублей. </w:t>
      </w:r>
    </w:p>
    <w:p w:rsidR="0078472E" w:rsidRPr="0078472E" w:rsidRDefault="0078472E" w:rsidP="0078472E">
      <w:pPr>
        <w:suppressAutoHyphens w:val="0"/>
        <w:spacing w:before="120"/>
        <w:ind w:firstLine="709"/>
        <w:jc w:val="both"/>
        <w:rPr>
          <w:i/>
          <w:color w:val="0070C0"/>
          <w:lang w:eastAsia="ru-RU"/>
        </w:rPr>
      </w:pPr>
      <w:r w:rsidRPr="0078472E">
        <w:rPr>
          <w:i/>
          <w:color w:val="0070C0"/>
          <w:lang w:eastAsia="ru-RU"/>
        </w:rPr>
        <w:t>Поддержка инновационной деятельности.</w:t>
      </w:r>
    </w:p>
    <w:p w:rsidR="0078472E" w:rsidRPr="0078472E" w:rsidRDefault="0078472E" w:rsidP="0078472E">
      <w:pPr>
        <w:suppressAutoHyphens w:val="0"/>
        <w:ind w:firstLine="709"/>
        <w:jc w:val="both"/>
        <w:rPr>
          <w:lang w:eastAsia="ru-RU"/>
        </w:rPr>
      </w:pPr>
      <w:r w:rsidRPr="0078472E">
        <w:rPr>
          <w:lang w:eastAsia="ru-RU"/>
        </w:rPr>
        <w:t>К инфраструктуре поддержки предпринимательства и инновационной деятельности в городе Обнинске относятся шесть организаций: АО «АИРКО», АНО «АГРО», АНО «ОБИ», ГАУ КО «Технопарк «Обнинск», Союз «ОТПП», ООО «Модель Спектр». В течение 2025 года данными организациями была оказана поддержка 333 инновационным предприятиям, было проведено 199 мероприятий (из них 87 образовательных) в дистанционном и очном режимах, участниками которых стали 3 519 человек (в образовательных мероприятиях приняли участие 1 414 человек). При поддержке данных организаций в отчетном году были коммерциализованы рез</w:t>
      </w:r>
      <w:r w:rsidR="009320E9">
        <w:rPr>
          <w:lang w:eastAsia="ru-RU"/>
        </w:rPr>
        <w:t>ультаты 63 инновационных проектов</w:t>
      </w:r>
      <w:r w:rsidRPr="0078472E">
        <w:rPr>
          <w:lang w:eastAsia="ru-RU"/>
        </w:rPr>
        <w:t xml:space="preserve"> (в настоящее время </w:t>
      </w:r>
      <w:r w:rsidRPr="0078472E">
        <w:rPr>
          <w:lang w:eastAsia="ru-RU"/>
        </w:rPr>
        <w:lastRenderedPageBreak/>
        <w:t xml:space="preserve">осуществляются еще 11 проектов), получено 80 охранных документов на интеллектуальную собственность (еще 55 находятся в стадии рассмотрения). </w:t>
      </w:r>
    </w:p>
    <w:p w:rsidR="0078472E" w:rsidRPr="0078472E" w:rsidRDefault="0078472E" w:rsidP="0078472E">
      <w:pPr>
        <w:suppressAutoHyphens w:val="0"/>
        <w:ind w:firstLine="709"/>
        <w:jc w:val="both"/>
        <w:rPr>
          <w:lang w:eastAsia="ru-RU"/>
        </w:rPr>
      </w:pPr>
      <w:r w:rsidRPr="0078472E">
        <w:rPr>
          <w:lang w:eastAsia="ru-RU"/>
        </w:rPr>
        <w:t xml:space="preserve">Общий объем привлеченных средств в 2025 году составил 1 212,0 млн рублей, </w:t>
      </w:r>
      <w:r w:rsidRPr="0078472E">
        <w:rPr>
          <w:color w:val="000000"/>
          <w:lang w:eastAsia="ru-RU"/>
        </w:rPr>
        <w:t>в том числе из</w:t>
      </w:r>
      <w:r w:rsidRPr="0078472E">
        <w:rPr>
          <w:lang w:eastAsia="ru-RU"/>
        </w:rPr>
        <w:t xml:space="preserve"> областного бюджета – 110,3 млн рублей, из городского бюджета – 53,3 млн рублей, из иных источников – 1 048,4 млн рублей, их них финансирование 3-х бизнес-инкубаторов (ГАУ КО «Технопарк «Обнинск», АНО «АГРО», АНО «ОБИ») составило: из областного бюджета – 28,6 млн рублей, из городского бюджета – 39,5 млн рублей, из иных источников – 12,2 млн рублей. Эти бизнес- инкубаторы в 2025 году оказали поддержку 86 компаниям-резидентам.</w:t>
      </w:r>
    </w:p>
    <w:p w:rsidR="0078472E" w:rsidRPr="0078472E" w:rsidRDefault="0078472E" w:rsidP="00E84DB2">
      <w:pPr>
        <w:suppressAutoHyphens w:val="0"/>
        <w:ind w:firstLine="709"/>
        <w:jc w:val="both"/>
        <w:rPr>
          <w:lang w:eastAsia="ru-RU"/>
        </w:rPr>
      </w:pPr>
      <w:r w:rsidRPr="0078472E">
        <w:rPr>
          <w:lang w:eastAsia="ru-RU"/>
        </w:rPr>
        <w:t>Поддержка инновационной деятельности на муниципальном уровне осуществляется в рамках направления «Поддержка организаций городской инфраструктуры поддержки предпринимательства и инновационной деятельности»» муниципальной программы города Обнинска «Содействие развитию малого и среднего предпринимательства и инновационной деятельности». В 2025 году на данное направление</w:t>
      </w:r>
      <w:r w:rsidR="00E84DB2">
        <w:rPr>
          <w:lang w:eastAsia="ru-RU"/>
        </w:rPr>
        <w:t xml:space="preserve"> было выделено 23,8 млн рублей.</w:t>
      </w:r>
    </w:p>
    <w:p w:rsidR="0078472E" w:rsidRPr="0078472E" w:rsidRDefault="0078472E" w:rsidP="0078472E">
      <w:pPr>
        <w:suppressAutoHyphens w:val="0"/>
        <w:ind w:firstLine="709"/>
        <w:jc w:val="both"/>
        <w:rPr>
          <w:color w:val="000000"/>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17" w:name="_Toc222990710"/>
      <w:r w:rsidRPr="0078472E">
        <w:rPr>
          <w:i/>
          <w:color w:val="000000"/>
          <w:sz w:val="32"/>
          <w:szCs w:val="32"/>
          <w:lang w:eastAsia="ru-RU"/>
        </w:rPr>
        <w:t>Малое и среднее предпринимательство</w:t>
      </w:r>
      <w:bookmarkEnd w:id="17"/>
    </w:p>
    <w:p w:rsidR="0078472E" w:rsidRPr="0078472E" w:rsidRDefault="0078472E" w:rsidP="0078472E">
      <w:pPr>
        <w:suppressAutoHyphens w:val="0"/>
        <w:ind w:firstLine="709"/>
        <w:jc w:val="both"/>
        <w:rPr>
          <w:lang w:eastAsia="ru-RU"/>
        </w:rPr>
      </w:pPr>
    </w:p>
    <w:p w:rsidR="0078472E" w:rsidRPr="0078472E" w:rsidRDefault="0078472E" w:rsidP="0078472E">
      <w:pPr>
        <w:suppressAutoHyphens w:val="0"/>
        <w:ind w:firstLine="709"/>
        <w:jc w:val="both"/>
        <w:rPr>
          <w:lang w:eastAsia="ru-RU"/>
        </w:rPr>
      </w:pPr>
      <w:r w:rsidRPr="0078472E">
        <w:rPr>
          <w:lang w:eastAsia="ru-RU"/>
        </w:rPr>
        <w:t>В городе Обнинске насчитывается 2,8 тысячи предприятий малого и среднего бизнеса и 5,3 тысячи индивидуальных предпринимателей (согласно данным Единого реестра субъектов малого и среднего предпринимательства ФНС на 10 января 2026 года).</w:t>
      </w:r>
    </w:p>
    <w:p w:rsidR="0078472E" w:rsidRPr="0078472E" w:rsidRDefault="0078472E" w:rsidP="0078472E">
      <w:pPr>
        <w:suppressAutoHyphens w:val="0"/>
        <w:ind w:firstLine="709"/>
        <w:jc w:val="both"/>
        <w:rPr>
          <w:lang w:eastAsia="ru-RU"/>
        </w:rPr>
      </w:pPr>
      <w:r w:rsidRPr="0078472E">
        <w:rPr>
          <w:lang w:eastAsia="ru-RU"/>
        </w:rPr>
        <w:t>Распределение предприятий малого и среднего предпринимательства (без учета индивидуальных предпринимателей) по отраслям выглядит следующим образом: 23% предприятий работают в сфере торговли и бытового обслуживания, 16% – в промышленном производстве, 13% – в строительстве, 11% – в сфере операций с недвижимостью, 10% – в профессиональной, научной и технической деятельности, 5% – в транспортировке и хранении, остальные 22% заняты в прочих направлениях.</w:t>
      </w:r>
    </w:p>
    <w:p w:rsidR="0078472E" w:rsidRPr="0078472E" w:rsidRDefault="0078472E" w:rsidP="0078472E">
      <w:pPr>
        <w:suppressAutoHyphens w:val="0"/>
        <w:ind w:firstLine="709"/>
        <w:jc w:val="both"/>
        <w:rPr>
          <w:lang w:eastAsia="ru-RU"/>
        </w:rPr>
      </w:pPr>
      <w:r w:rsidRPr="0078472E">
        <w:rPr>
          <w:lang w:eastAsia="ru-RU"/>
        </w:rPr>
        <w:t>По оценочным данным за 2025 год, среднесписочная численность сотрудников в малом и среднем бизнесе составляет около 22,9 тысячи человек, что соответствует 44,2% от общего числа занятых в городе. Общая выручка предприятий этого сектора достигает 156,1 млрд рублей, или 42,5% от совокупной выручки всех организаций города.</w:t>
      </w:r>
    </w:p>
    <w:p w:rsidR="0078472E" w:rsidRPr="0078472E" w:rsidRDefault="0078472E" w:rsidP="0078472E">
      <w:pPr>
        <w:suppressAutoHyphens w:val="0"/>
        <w:ind w:firstLine="709"/>
        <w:jc w:val="both"/>
        <w:rPr>
          <w:lang w:eastAsia="ru-RU"/>
        </w:rPr>
      </w:pPr>
      <w:r w:rsidRPr="0078472E">
        <w:rPr>
          <w:lang w:eastAsia="ru-RU"/>
        </w:rPr>
        <w:t>Структура выручки по видам экономической деятельности по сравнению с 2024 годом изменилась несущественно: на сферу торговли приходится 49% выручки, на промышленное производство – 16%, на строительство – 12,6%, на операции с недвижимостью – 4,6%, на прочие виды деятельности приходится 17,8%.</w:t>
      </w:r>
    </w:p>
    <w:p w:rsidR="0078472E" w:rsidRPr="0078472E" w:rsidRDefault="0078472E" w:rsidP="0078472E">
      <w:pPr>
        <w:suppressAutoHyphens w:val="0"/>
        <w:ind w:firstLine="709"/>
        <w:jc w:val="both"/>
        <w:rPr>
          <w:lang w:eastAsia="ru-RU"/>
        </w:rPr>
      </w:pPr>
      <w:r w:rsidRPr="0078472E">
        <w:rPr>
          <w:lang w:eastAsia="ru-RU"/>
        </w:rPr>
        <w:t>В 2025 году в рамках муниципальной программы «Содействие развитию малого и среднего предпринимательства и инновационной деятельности» в городе Обнинске были проведены мероприятия по финансовой поддержке субъектов малого и среднего бизнеса через предоставление субсидий для частичной компенсации расходов. Общий объем финансирования составил 1 262,0 тыс. рублей, из которых 962 тыс. рублей выделены из областного бюджета.</w:t>
      </w:r>
    </w:p>
    <w:p w:rsidR="0078472E" w:rsidRPr="0078472E" w:rsidRDefault="0078472E" w:rsidP="00E84DB2">
      <w:pPr>
        <w:suppressAutoHyphens w:val="0"/>
        <w:ind w:firstLine="709"/>
        <w:jc w:val="both"/>
        <w:rPr>
          <w:lang w:eastAsia="ru-RU"/>
        </w:rPr>
      </w:pPr>
      <w:r w:rsidRPr="0078472E">
        <w:rPr>
          <w:lang w:eastAsia="ru-RU"/>
        </w:rPr>
        <w:t>По результатам отбора финансовая поддержка была оказана 16 субъектам малого и среднего предпринимательства: 2 – на компенсацию затрат, связанных с началом бизнеса (на сумму 100 тыс. рублей), 4 – на покрытие расходов по уплате процентов по кредитам и участие в выставочно-ярмарочных мероприятиях (262 тыс. рублей) и 10 – на приобретение производственного о</w:t>
      </w:r>
      <w:r w:rsidR="00E84DB2">
        <w:rPr>
          <w:lang w:eastAsia="ru-RU"/>
        </w:rPr>
        <w:t xml:space="preserve">борудования (900 тыс. рублей). </w:t>
      </w:r>
    </w:p>
    <w:p w:rsidR="0078472E" w:rsidRPr="0078472E" w:rsidRDefault="0078472E" w:rsidP="0078472E">
      <w:pPr>
        <w:suppressAutoHyphens w:val="0"/>
        <w:ind w:firstLine="567"/>
        <w:jc w:val="both"/>
        <w:rPr>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18" w:name="_Toc410741751"/>
      <w:bookmarkStart w:id="19" w:name="_Toc410741845"/>
      <w:bookmarkStart w:id="20" w:name="_Toc457492543"/>
      <w:bookmarkStart w:id="21" w:name="_Toc222990711"/>
      <w:bookmarkEnd w:id="10"/>
      <w:bookmarkEnd w:id="11"/>
      <w:bookmarkEnd w:id="12"/>
      <w:bookmarkEnd w:id="13"/>
      <w:bookmarkEnd w:id="14"/>
      <w:bookmarkEnd w:id="15"/>
      <w:r w:rsidRPr="0078472E">
        <w:rPr>
          <w:i/>
          <w:sz w:val="32"/>
          <w:szCs w:val="32"/>
          <w:lang w:eastAsia="ru-RU"/>
        </w:rPr>
        <w:t>Инвестиции и строительство</w:t>
      </w:r>
      <w:bookmarkEnd w:id="18"/>
      <w:bookmarkEnd w:id="19"/>
      <w:bookmarkEnd w:id="20"/>
      <w:bookmarkEnd w:id="21"/>
    </w:p>
    <w:p w:rsidR="0078472E" w:rsidRPr="0078472E" w:rsidRDefault="0078472E" w:rsidP="0078472E">
      <w:pPr>
        <w:shd w:val="clear" w:color="auto" w:fill="FFFFFF"/>
        <w:suppressAutoHyphens w:val="0"/>
        <w:ind w:firstLine="709"/>
        <w:jc w:val="both"/>
        <w:rPr>
          <w:i/>
          <w:lang w:eastAsia="ru-RU"/>
        </w:rPr>
      </w:pPr>
    </w:p>
    <w:p w:rsidR="0078472E" w:rsidRPr="0078472E" w:rsidRDefault="0078472E" w:rsidP="0078472E">
      <w:pPr>
        <w:shd w:val="clear" w:color="auto" w:fill="FFFFFF"/>
        <w:suppressAutoHyphens w:val="0"/>
        <w:ind w:firstLine="709"/>
        <w:jc w:val="both"/>
        <w:rPr>
          <w:lang w:eastAsia="ru-RU"/>
        </w:rPr>
      </w:pPr>
      <w:r w:rsidRPr="0078472E">
        <w:rPr>
          <w:i/>
          <w:color w:val="0070C0"/>
          <w:lang w:eastAsia="ru-RU"/>
        </w:rPr>
        <w:t>Правила землепользования и застройки.</w:t>
      </w:r>
      <w:r w:rsidRPr="0078472E">
        <w:rPr>
          <w:color w:val="00B0F0"/>
          <w:lang w:eastAsia="ru-RU"/>
        </w:rPr>
        <w:t xml:space="preserve"> </w:t>
      </w:r>
      <w:r w:rsidRPr="0078472E">
        <w:rPr>
          <w:lang w:eastAsia="ru-RU"/>
        </w:rPr>
        <w:t xml:space="preserve">Решениями Собрания города Обнинска от 25.03.2025 № 02-67, от 23.12.2025 № 06-07 внесены изменения в Правила землепользования и застройки города Обнинска. Действующая редакция Правил землепользования и застройки города Обнинска в порядке, установленном действующим законодательством, размещена на официальном информационном портале администрации города Обнинска </w:t>
      </w:r>
      <w:hyperlink r:id="rId7" w:history="1">
        <w:r w:rsidRPr="0078472E">
          <w:rPr>
            <w:lang w:eastAsia="ru-RU"/>
          </w:rPr>
          <w:t>http://www.admobninsk.ru</w:t>
        </w:r>
      </w:hyperlink>
      <w:r w:rsidRPr="0078472E">
        <w:rPr>
          <w:lang w:eastAsia="ru-RU"/>
        </w:rPr>
        <w:t xml:space="preserve"> в разделе «Градостроительство», а также в Федеральной государственной информационной системе территориального планирования (УИН 29715000030101202512292). </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t>Государственный адресный реестр (ГАР).</w:t>
      </w:r>
      <w:r w:rsidRPr="0078472E">
        <w:rPr>
          <w:color w:val="00B0F0"/>
          <w:lang w:eastAsia="ru-RU"/>
        </w:rPr>
        <w:t xml:space="preserve"> </w:t>
      </w:r>
      <w:r w:rsidRPr="0078472E">
        <w:rPr>
          <w:lang w:eastAsia="ru-RU"/>
        </w:rPr>
        <w:t>Администрацией города Обнинска продолжается размещение отсутствующих в государственном адресном реестре (ГАР) адресов для увеличения рейтинга региона по качеству и наполнению ГАР. За 2025 год в ГАР актуализированы сведения о кадастровых номерах в количестве 1 775 единиц. Всего на сегодняшний момент в ГАР внесено 12 712 кадастровых номеров.</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По инициативе администрации города Обнинска в целях актуализации сведений для корректного налогообложения объектов адресации на присоединенных территориях в 2025 году земельным участкам присвоены адреса в количестве – 259, объектам капитального строительства – 126. Данные сведения размещены в ГАР и направлены в Росреестр. </w:t>
      </w:r>
    </w:p>
    <w:p w:rsidR="0078472E" w:rsidRPr="0078472E" w:rsidRDefault="0078472E" w:rsidP="0078472E">
      <w:pPr>
        <w:shd w:val="clear" w:color="auto" w:fill="FFFFFF"/>
        <w:suppressAutoHyphens w:val="0"/>
        <w:spacing w:before="120"/>
        <w:ind w:firstLine="709"/>
        <w:jc w:val="both"/>
        <w:rPr>
          <w:i/>
          <w:color w:val="0070C0"/>
          <w:lang w:eastAsia="ru-RU"/>
        </w:rPr>
      </w:pPr>
      <w:r w:rsidRPr="0078472E">
        <w:rPr>
          <w:i/>
          <w:color w:val="0070C0"/>
          <w:lang w:eastAsia="ru-RU"/>
        </w:rPr>
        <w:t xml:space="preserve">Архитектурно-градостроительный облик объектов капитального строительства. </w:t>
      </w:r>
    </w:p>
    <w:p w:rsidR="0078472E" w:rsidRPr="0078472E" w:rsidRDefault="0078472E" w:rsidP="0078472E">
      <w:pPr>
        <w:shd w:val="clear" w:color="auto" w:fill="FFFFFF"/>
        <w:suppressAutoHyphens w:val="0"/>
        <w:ind w:firstLine="709"/>
        <w:jc w:val="both"/>
        <w:rPr>
          <w:lang w:eastAsia="en-US"/>
        </w:rPr>
      </w:pPr>
      <w:r w:rsidRPr="0078472E">
        <w:rPr>
          <w:lang w:eastAsia="ru-RU"/>
        </w:rPr>
        <w:t>В соответствии со статьей 20.4. «Правил землепользования и застройки города Обнинска» осуществляется согласование архитектурно-градостроительного облика объектов капитального строительства. За 2025 год администрацией города Обнинска принято 22 решения о согласовании архитектурно-градостроительного облика объектов на территории города, среди которых: п</w:t>
      </w:r>
      <w:r w:rsidRPr="0078472E">
        <w:rPr>
          <w:lang w:eastAsia="en-US"/>
        </w:rPr>
        <w:t>роизводственный корпус завода по производству нестандартного металлообрабатывающего оборудования по адресу: ул. Красных Зорь, 36</w:t>
      </w:r>
      <w:r w:rsidRPr="0078472E">
        <w:rPr>
          <w:lang w:eastAsia="ru-RU"/>
        </w:rPr>
        <w:t> </w:t>
      </w:r>
      <w:r w:rsidRPr="0078472E">
        <w:rPr>
          <w:lang w:eastAsia="en-US"/>
        </w:rPr>
        <w:t xml:space="preserve"> (ООО «Констар»); строительство инновационного центра исследования автомобильных технологий (ИЦИАТ), расположенного ул. Красных Зорь (ООО «КВС»); склад готовой продукции производственного комплекса ООО «Технопластсервис»; комплекс по производству пластиковой и жестяной тары и хранению комплектующих, расположенный в промзоне Мишково (ООО «Эй энд Эс Менеджмент»); здание торгового назначения в квартале 6 жилого района «Заовражье» (ООО СЗ «Город Первых»); реконструкция очистного цеха по адресу: Коммунальный проезд, д. 23 (ООО «РСП Недвижимость»); дом-интернат для престарелых и инвалидов на 40 мест (ГКУ КО «Управление капитального строительства»).</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t>Дизайн городской среды.</w:t>
      </w:r>
      <w:r w:rsidRPr="0078472E">
        <w:rPr>
          <w:i/>
          <w:color w:val="4F29EF"/>
          <w:lang w:eastAsia="ru-RU"/>
        </w:rPr>
        <w:t xml:space="preserve"> </w:t>
      </w:r>
      <w:r w:rsidRPr="0078472E">
        <w:rPr>
          <w:lang w:eastAsia="ru-RU"/>
        </w:rPr>
        <w:t xml:space="preserve">В 2025 году согласован ряд проектов </w:t>
      </w:r>
      <w:r w:rsidRPr="0078472E">
        <w:rPr>
          <w:lang w:eastAsia="en-US"/>
        </w:rPr>
        <w:t>внешнего вида некапитальных строени</w:t>
      </w:r>
      <w:r w:rsidRPr="0078472E">
        <w:rPr>
          <w:lang w:eastAsia="ru-RU"/>
        </w:rPr>
        <w:t>й</w:t>
      </w:r>
      <w:r w:rsidRPr="0078472E">
        <w:rPr>
          <w:lang w:eastAsia="en-US"/>
        </w:rPr>
        <w:t xml:space="preserve"> на территории города Обнинска, </w:t>
      </w:r>
      <w:r w:rsidRPr="0078472E">
        <w:rPr>
          <w:lang w:eastAsia="ru-RU"/>
        </w:rPr>
        <w:t xml:space="preserve">а также </w:t>
      </w:r>
      <w:r w:rsidRPr="0078472E">
        <w:rPr>
          <w:lang w:eastAsia="en-US"/>
        </w:rPr>
        <w:t>проектов</w:t>
      </w:r>
      <w:r w:rsidRPr="0078472E">
        <w:rPr>
          <w:lang w:eastAsia="ru-RU"/>
        </w:rPr>
        <w:t xml:space="preserve"> изменения внешнего вида фасада здания (сооружения), в том числе и социально значимых объектов, среди которых «Детская поликлиника ФГБУЗ Клиническая больница № 8 ФМБА России в г. Обнинске», круглосуточная аптека по пр. Ленина, 188, с возможностью доступа маломобильных граждан.</w:t>
      </w:r>
    </w:p>
    <w:p w:rsidR="0078472E" w:rsidRPr="0078472E" w:rsidRDefault="0078472E" w:rsidP="0078472E">
      <w:pPr>
        <w:shd w:val="clear" w:color="auto" w:fill="FFFFFF"/>
        <w:suppressAutoHyphens w:val="0"/>
        <w:ind w:firstLine="709"/>
        <w:jc w:val="both"/>
        <w:rPr>
          <w:lang w:eastAsia="ru-RU"/>
        </w:rPr>
      </w:pPr>
      <w:r w:rsidRPr="0078472E">
        <w:rPr>
          <w:lang w:eastAsia="ru-RU"/>
        </w:rPr>
        <w:t>Среди вопросов, рассмотренных на заседаниях Комиссии по наименованию улиц, площадей, других городских объектов, содействию охране и использованию памятников истории и культуры на территории города Обнинска (топонимической комиссии): установка мемориальной доски Почетному гражданину Калужской области Ю.А.Усу; установка памятника строителям города Обнинска, установка информационных стендов с изображением героев Великой Отечественной войны на улицах микрорайона «Обнинское»; установка информационного стенда на территории объекта культурного наследия  «Школа-колония «Бодрая жизнь»; установка мемориальной доски фронтовику, учителю и директору школы № 3 П.И.Ларину на многоквартирном доме, расположенном по адресу: Треугольная площадь, д. 1; размещение плакатов на тему «Северная агломерация глазами художников» на существующих стендах Аллеи Победы по пр. Маркса; размещение 86 плакатов на тему «Северная агломерация глазами художников» на фасаде ТЦ «Привокзальный» вдоль автовокзала по адресу: ул. Железнодорожная, д. 6; согласование единой концепции нанесения изображений в технике «граффити» на фасадах зданий, расположенных вдоль пр. Маркса от ул. Королева до пр. Ленина.</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Для формирования привлекательного архитектурно-градостроительного облика Обнинска и борьбы с вандализмом в виде несанкционированных надписей и рисунков, администрация города объединила усилия с Международным АРТ-фестивалем «Город первых», АО «Концерн Росэнергоатом» и МБУ «Обнинский молодежный центр». В августе 2025 года была разработана и утверждена единая концепция по созданию художественных </w:t>
      </w:r>
      <w:r w:rsidRPr="0078472E">
        <w:rPr>
          <w:lang w:eastAsia="ru-RU"/>
        </w:rPr>
        <w:lastRenderedPageBreak/>
        <w:t>изображений (муралов) в технике граффити. Эта инициатива будет воплощена на фасадах зданий вдоль проспекта Маркса, в том числе на многоквартирных домах № 8, 20 и 34. Тематика концепции направлена на популяризацию выдающихся личностей, исторических событий и достижений в науке. В рамках проекта планируется увековечить образы ученых К.Э.Циолковского, А.И.Лейпунского и И.В.Курчатова, а также использовать соответствующие символы и цитаты. Первым шагом в реализации концепции стало создание мурала на фасаде дома № 20 по проспекту Маркса, посвященного И.В.Курчатову и его научной деятельности.</w:t>
      </w:r>
    </w:p>
    <w:p w:rsidR="0078472E" w:rsidRPr="0078472E" w:rsidRDefault="0078472E" w:rsidP="0078472E">
      <w:pPr>
        <w:shd w:val="clear" w:color="auto" w:fill="FFFFFF"/>
        <w:suppressAutoHyphens w:val="0"/>
        <w:ind w:firstLine="709"/>
        <w:jc w:val="both"/>
        <w:rPr>
          <w:lang w:eastAsia="ru-RU"/>
        </w:rPr>
      </w:pPr>
      <w:r w:rsidRPr="0078472E">
        <w:rPr>
          <w:lang w:eastAsia="en-US"/>
        </w:rPr>
        <w:t>В 2025 году установлена «Доска Почета» на пешеходной зоне в районе пересечения пр. Маркса и пр. Ленина.</w:t>
      </w:r>
    </w:p>
    <w:p w:rsidR="0078472E" w:rsidRPr="0078472E" w:rsidRDefault="0078472E" w:rsidP="0078472E">
      <w:pPr>
        <w:shd w:val="clear" w:color="auto" w:fill="FFFFFF"/>
        <w:suppressAutoHyphens w:val="0"/>
        <w:ind w:firstLine="709"/>
        <w:jc w:val="both"/>
        <w:rPr>
          <w:lang w:eastAsia="en-US"/>
        </w:rPr>
      </w:pPr>
      <w:r w:rsidRPr="0078472E">
        <w:rPr>
          <w:lang w:eastAsia="en-US"/>
        </w:rPr>
        <w:t xml:space="preserve">В 2025 году были проведены мероприятия комплексного украшения территории города Обнинска к празднованию дня защитника Отечества, 80-летия Победы в Великой Отечественной войне, 69-й годовщины со дня основания города Обнинска, празднованию Нового 2026 года и Рождества Христова. Администрацией города Обнинска проведен ежегодный конкурс «Ночь, улица, фонарь и елка» на лучшее декоративно-художественное и световое оформление фасадов зданий и территорий к встрече Нового года и Рождества. Конкурс проводился с 15 декабря 2025 года по 16 января 2026 года в соответствии с постановлением администрации города Обнинска от 20.11.2025 № 2733-п. </w:t>
      </w:r>
    </w:p>
    <w:p w:rsidR="0078472E" w:rsidRPr="0078472E" w:rsidRDefault="0078472E" w:rsidP="0078472E">
      <w:pPr>
        <w:shd w:val="clear" w:color="auto" w:fill="FFFFFF"/>
        <w:suppressAutoHyphens w:val="0"/>
        <w:ind w:firstLine="709"/>
        <w:jc w:val="both"/>
        <w:rPr>
          <w:lang w:eastAsia="en-US"/>
        </w:rPr>
      </w:pPr>
      <w:r w:rsidRPr="0078472E">
        <w:rPr>
          <w:lang w:eastAsia="en-US"/>
        </w:rPr>
        <w:t xml:space="preserve">Ведется работа по размещению на экранах и рекламных поверхностях города социальной рекламы, макетов, материалов по привлечению граждан к заключению контрактов о прохождении военной службы в Вооруженных Силах Российской Федерации, распространению рекламной продукции Всероссийского проекта служения «Твой герой», информации по Сбору «Умный город» в рамках проекта «Все для Победы» в поддержку военнослужащих. </w:t>
      </w:r>
    </w:p>
    <w:p w:rsidR="0078472E" w:rsidRPr="0078472E" w:rsidRDefault="0078472E" w:rsidP="0078472E">
      <w:pPr>
        <w:shd w:val="clear" w:color="auto" w:fill="FFFFFF"/>
        <w:suppressAutoHyphens w:val="0"/>
        <w:spacing w:before="120"/>
        <w:ind w:firstLine="709"/>
        <w:jc w:val="both"/>
        <w:rPr>
          <w:lang w:eastAsia="en-US"/>
        </w:rPr>
      </w:pPr>
      <w:r w:rsidRPr="0078472E">
        <w:rPr>
          <w:i/>
          <w:color w:val="0070C0"/>
          <w:lang w:eastAsia="ru-RU"/>
        </w:rPr>
        <w:t>Информационное обеспечение градостроительной деятельности.</w:t>
      </w:r>
      <w:r w:rsidRPr="0078472E">
        <w:rPr>
          <w:i/>
          <w:color w:val="4F29EF"/>
          <w:lang w:eastAsia="ru-RU"/>
        </w:rPr>
        <w:t xml:space="preserve"> </w:t>
      </w:r>
      <w:r w:rsidRPr="0078472E">
        <w:rPr>
          <w:lang w:eastAsia="en-US"/>
        </w:rPr>
        <w:t>Работа в Государственной информационной системе обеспечения градостроительной деятельности Калужской области (ГИС ОГД КО) ведется с наполнением данной информационной системы документами. За 2025 год в ГИС ОГД КО размещено 429 единиц документов, сведений и материалов.  Одновременно было создано на бумажных носителях 76 архивных дел и 14 единиц проектной документации. По состоянию на 31.12.2025 в базе данных архивных реестров и на бумажных носителях 4794 архивных дел и 691 единица проектной документации.</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t>Строительство.</w:t>
      </w:r>
      <w:r w:rsidRPr="0078472E">
        <w:rPr>
          <w:i/>
          <w:color w:val="4F29EF"/>
          <w:lang w:eastAsia="ru-RU"/>
        </w:rPr>
        <w:t xml:space="preserve"> </w:t>
      </w:r>
      <w:r w:rsidRPr="0078472E">
        <w:rPr>
          <w:lang w:eastAsia="ru-RU"/>
        </w:rPr>
        <w:t xml:space="preserve">За 2025 год введено в эксплуатацию 13 объектов (с учетом многоквартирных домов), среди которых: архивный комплекс федерального казенного учреждения «Государственный архив Российской Федерации» (застройщик Федеральное казенное учреждение «Государственный Архив Российской Федерации»); Ледовая арена (застройщик ООО «Кристалл»); многоуровневый паркинг на 330 машино-мест со встроенными общественными помещениями на 1 этаже (ООО «Специализированный застройщик «Калуга-Лидер»); канализационный самотечный коллектор (I и </w:t>
      </w:r>
      <w:r w:rsidRPr="0078472E">
        <w:rPr>
          <w:lang w:val="en-US" w:eastAsia="ru-RU"/>
        </w:rPr>
        <w:t>II</w:t>
      </w:r>
      <w:r w:rsidRPr="0078472E">
        <w:rPr>
          <w:lang w:eastAsia="ru-RU"/>
        </w:rPr>
        <w:t xml:space="preserve"> этап строительства, застройщик АО «РИР»).</w:t>
      </w:r>
    </w:p>
    <w:p w:rsidR="0078472E" w:rsidRPr="0078472E" w:rsidRDefault="0078472E" w:rsidP="0078472E">
      <w:pPr>
        <w:shd w:val="clear" w:color="auto" w:fill="FFFFFF"/>
        <w:suppressAutoHyphens w:val="0"/>
        <w:ind w:firstLine="709"/>
        <w:jc w:val="both"/>
        <w:rPr>
          <w:lang w:eastAsia="ru-RU"/>
        </w:rPr>
      </w:pPr>
      <w:r w:rsidRPr="0078472E">
        <w:rPr>
          <w:lang w:eastAsia="ru-RU"/>
        </w:rPr>
        <w:t>За 2025 год выдано 17 разрешений на строительство, среди них: дом-интернат для престарелых и инвалидов на 40 мест; здание торгового назначения в жилом районе «Заовражье»; производственные здания по ул. Красных Зорь; канализационный коллектор (</w:t>
      </w:r>
      <w:r w:rsidRPr="0078472E">
        <w:rPr>
          <w:lang w:val="en-US" w:eastAsia="ru-RU"/>
        </w:rPr>
        <w:t>I</w:t>
      </w:r>
      <w:r w:rsidRPr="0078472E">
        <w:rPr>
          <w:lang w:eastAsia="ru-RU"/>
        </w:rPr>
        <w:t xml:space="preserve"> этап); </w:t>
      </w:r>
      <w:r w:rsidRPr="0078472E">
        <w:rPr>
          <w:lang w:eastAsia="en-US"/>
        </w:rPr>
        <w:t>инновационный центр исследования автомобильных технологий (ИЦИАТ).</w:t>
      </w:r>
    </w:p>
    <w:p w:rsidR="0078472E" w:rsidRPr="0078472E" w:rsidRDefault="0078472E" w:rsidP="0078472E">
      <w:pPr>
        <w:shd w:val="clear" w:color="auto" w:fill="FFFFFF"/>
        <w:suppressAutoHyphens w:val="0"/>
        <w:ind w:firstLine="709"/>
        <w:jc w:val="both"/>
        <w:rPr>
          <w:lang w:eastAsia="ru-RU"/>
        </w:rPr>
      </w:pPr>
      <w:r w:rsidRPr="0078472E">
        <w:rPr>
          <w:lang w:eastAsia="ru-RU"/>
        </w:rPr>
        <w:t>Продолжается строительство многоквартирного жилого дома с помещениями общественного назначения и подземным паркингом застройщиком ООО «Специализированный застройщик «Мекса»; межмуниципального изолятора временного содержания УМВД России по Калужской области; бизнес-инкубатора «Синтек» застройщиком ООО «ИВЕКА плюс»; лаборатории ФГУП «Завода медицинских радиоактивных препаратов» ФМБА России, реконструкция Северного водовода.</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Всего по состоянию на 31.12.2025 в стадии строительства в городе находилось 60 объектов, из них: 11 многоквартирных домов, 25 гражданских объектов, 16 промышленных объектов, 8 объектов инженерной инфраструктуры. </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lastRenderedPageBreak/>
        <w:t>Объекты инженерной и транспортной инфраструктуры.</w:t>
      </w:r>
      <w:r w:rsidRPr="0078472E">
        <w:rPr>
          <w:color w:val="FF0000"/>
          <w:lang w:eastAsia="ru-RU"/>
        </w:rPr>
        <w:t xml:space="preserve"> </w:t>
      </w:r>
      <w:r w:rsidRPr="0078472E">
        <w:rPr>
          <w:lang w:eastAsia="ru-RU"/>
        </w:rPr>
        <w:t>В 2025 году продолжились работы по строительству канализационно-насосной станции с двумя напорными коллекторами в районе ул. Пирогова.</w:t>
      </w:r>
    </w:p>
    <w:p w:rsidR="0078472E" w:rsidRPr="0078472E" w:rsidRDefault="0078472E" w:rsidP="0078472E">
      <w:pPr>
        <w:shd w:val="clear" w:color="auto" w:fill="FFFFFF"/>
        <w:suppressAutoHyphens w:val="0"/>
        <w:ind w:firstLine="709"/>
        <w:jc w:val="both"/>
        <w:rPr>
          <w:sz w:val="26"/>
          <w:szCs w:val="26"/>
          <w:lang w:eastAsia="ru-RU"/>
        </w:rPr>
      </w:pPr>
      <w:r w:rsidRPr="0078472E">
        <w:rPr>
          <w:lang w:eastAsia="ru-RU"/>
        </w:rPr>
        <w:t xml:space="preserve">Разработана проектная документация на реконструкцию дороги вдоль промзоны Мишково. </w:t>
      </w:r>
    </w:p>
    <w:p w:rsidR="0078472E" w:rsidRPr="0078472E" w:rsidRDefault="0078472E" w:rsidP="0078472E">
      <w:pPr>
        <w:shd w:val="clear" w:color="auto" w:fill="FFFFFF"/>
        <w:suppressAutoHyphens w:val="0"/>
        <w:ind w:firstLine="709"/>
        <w:jc w:val="both"/>
        <w:rPr>
          <w:lang w:eastAsia="ru-RU"/>
        </w:rPr>
      </w:pPr>
      <w:r w:rsidRPr="0078472E">
        <w:rPr>
          <w:lang w:eastAsia="ru-RU"/>
        </w:rPr>
        <w:t>В рамках заключенных инвестиционных договоров велась разработка проектной документации реконструкции автодороги ул. Северная от транспортной развязки «Северный въезд» до железной дороги.</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Приступили к разработке проектной документации на реконструкцию улично-дорожной сети в общественном центре города (Зоне </w:t>
      </w:r>
      <w:r w:rsidRPr="0078472E">
        <w:rPr>
          <w:lang w:val="en-US" w:eastAsia="ru-RU"/>
        </w:rPr>
        <w:t>II</w:t>
      </w:r>
      <w:r w:rsidRPr="0078472E">
        <w:rPr>
          <w:lang w:eastAsia="ru-RU"/>
        </w:rPr>
        <w:t>) (ул. Долгининская, ул. Усачева), на строительство проезда от ул. Долгининская до ул. Цветкова.</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Продолжились работы по поиску источников финансирования для проектирования Южного въезда в город. </w:t>
      </w:r>
    </w:p>
    <w:p w:rsidR="0078472E" w:rsidRPr="0078472E" w:rsidRDefault="0078472E" w:rsidP="0078472E">
      <w:pPr>
        <w:shd w:val="clear" w:color="auto" w:fill="FFFFFF"/>
        <w:suppressAutoHyphens w:val="0"/>
        <w:ind w:firstLine="709"/>
        <w:jc w:val="both"/>
        <w:rPr>
          <w:lang w:eastAsia="ru-RU"/>
        </w:rPr>
      </w:pPr>
      <w:r w:rsidRPr="0078472E">
        <w:rPr>
          <w:lang w:eastAsia="ru-RU"/>
        </w:rPr>
        <w:t>Проводился контроль и приемка объектов, реализуемых по инвестиционным договорам.</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Созданные рабочие группы начали работу по реализации в 2026 году проекта «Наукоградские маршруты» и завершение благоустройства территории сквера «Репинский овраг», расположенной по адресу пр. Ленина, 69. </w:t>
      </w:r>
    </w:p>
    <w:p w:rsidR="0078472E" w:rsidRPr="0078472E" w:rsidRDefault="0078472E" w:rsidP="0078472E">
      <w:pPr>
        <w:shd w:val="clear" w:color="auto" w:fill="FFFFFF"/>
        <w:suppressAutoHyphens w:val="0"/>
        <w:ind w:firstLine="709"/>
        <w:jc w:val="both"/>
        <w:rPr>
          <w:lang w:eastAsia="ru-RU"/>
        </w:rPr>
      </w:pPr>
      <w:r w:rsidRPr="0078472E">
        <w:rPr>
          <w:lang w:eastAsia="ru-RU"/>
        </w:rPr>
        <w:t>В 2025 году продолжалась работа по газификации и обеспечению подключения домовладений к сетям газораспределения на территории города. В рамках программы догазификации подведение газа до границ земельного участка в газифицированных населенных пунктах и садовых некоммерческих товариществах осуществляется без взимания средств граждан. В 2025 году в рамках программы догазификации был произведен пуск газа в 82 домовладения, в том числе СНТ. Техническая возможность создана для подключения 71 домовладения. За 2025 год введено в эксплуатацию более 4 км газопровода.</w:t>
      </w:r>
    </w:p>
    <w:p w:rsidR="0078472E" w:rsidRPr="0078472E" w:rsidRDefault="0078472E" w:rsidP="0078472E">
      <w:pPr>
        <w:shd w:val="clear" w:color="auto" w:fill="FFFFFF"/>
        <w:suppressAutoHyphens w:val="0"/>
        <w:ind w:firstLine="709"/>
        <w:jc w:val="both"/>
        <w:rPr>
          <w:lang w:eastAsia="ru-RU"/>
        </w:rPr>
      </w:pPr>
      <w:r w:rsidRPr="0078472E">
        <w:rPr>
          <w:lang w:eastAsia="ru-RU"/>
        </w:rPr>
        <w:t>При содействии администрации города Обнинска за счет внебюджетных средств выполнено обустройство 1 км подъездных путей к земельным участкам, предоставленным многодетным семьям города для жилищного строительства в с. Госсортоучасток Малоярославецкого района. Также было расчищено от растительности 6 км подъездных путей к земельным участкам.</w:t>
      </w:r>
    </w:p>
    <w:p w:rsidR="0078472E" w:rsidRPr="0078472E" w:rsidRDefault="0078472E" w:rsidP="0078472E">
      <w:pPr>
        <w:shd w:val="clear" w:color="auto" w:fill="FFFFFF"/>
        <w:suppressAutoHyphens w:val="0"/>
        <w:spacing w:before="120"/>
        <w:ind w:firstLine="709"/>
        <w:jc w:val="both"/>
        <w:rPr>
          <w:i/>
          <w:color w:val="0070C0"/>
          <w:lang w:eastAsia="en-US"/>
        </w:rPr>
      </w:pPr>
      <w:r w:rsidRPr="0078472E">
        <w:rPr>
          <w:i/>
          <w:color w:val="0070C0"/>
          <w:lang w:eastAsia="en-US"/>
        </w:rPr>
        <w:t xml:space="preserve">Жилищное строительство. </w:t>
      </w:r>
    </w:p>
    <w:p w:rsidR="0078472E" w:rsidRPr="0078472E" w:rsidRDefault="0078472E" w:rsidP="0078472E">
      <w:pPr>
        <w:shd w:val="clear" w:color="auto" w:fill="FFFFFF"/>
        <w:suppressAutoHyphens w:val="0"/>
        <w:ind w:firstLine="709"/>
        <w:jc w:val="both"/>
        <w:rPr>
          <w:lang w:eastAsia="en-US"/>
        </w:rPr>
      </w:pPr>
      <w:r w:rsidRPr="0078472E">
        <w:rPr>
          <w:lang w:eastAsia="en-US"/>
        </w:rPr>
        <w:t xml:space="preserve">В отчетном году в эксплуатацию введено 55 646 кв. м жилья (в 2024 году </w:t>
      </w:r>
      <w:r w:rsidRPr="0078472E">
        <w:rPr>
          <w:lang w:eastAsia="ru-RU"/>
        </w:rPr>
        <w:t xml:space="preserve">– </w:t>
      </w:r>
      <w:r w:rsidRPr="0078472E">
        <w:rPr>
          <w:lang w:eastAsia="en-US"/>
        </w:rPr>
        <w:t>106 892 кв. м жилья), в том числе:</w:t>
      </w:r>
    </w:p>
    <w:p w:rsidR="0078472E" w:rsidRPr="0078472E" w:rsidRDefault="0078472E" w:rsidP="00B44442">
      <w:pPr>
        <w:numPr>
          <w:ilvl w:val="0"/>
          <w:numId w:val="14"/>
        </w:numPr>
        <w:shd w:val="clear" w:color="auto" w:fill="FFFFFF"/>
        <w:tabs>
          <w:tab w:val="left" w:pos="993"/>
        </w:tabs>
        <w:suppressAutoHyphens w:val="0"/>
        <w:ind w:left="0" w:firstLine="0"/>
        <w:jc w:val="both"/>
        <w:rPr>
          <w:lang w:eastAsia="en-US"/>
        </w:rPr>
      </w:pPr>
      <w:r w:rsidRPr="0078472E">
        <w:rPr>
          <w:lang w:eastAsia="en-US"/>
        </w:rPr>
        <w:t>46 156 кв. м на 773 квартиры в 7 многоквартирных домах (в 2024 году – 88 063 кв. м на 1 554 квартиры в 6 многоквартирных домах);</w:t>
      </w:r>
    </w:p>
    <w:p w:rsidR="0078472E" w:rsidRPr="0078472E" w:rsidRDefault="0078472E" w:rsidP="00B44442">
      <w:pPr>
        <w:numPr>
          <w:ilvl w:val="0"/>
          <w:numId w:val="14"/>
        </w:numPr>
        <w:shd w:val="clear" w:color="auto" w:fill="FFFFFF"/>
        <w:tabs>
          <w:tab w:val="left" w:pos="993"/>
        </w:tabs>
        <w:suppressAutoHyphens w:val="0"/>
        <w:ind w:left="0" w:firstLine="0"/>
        <w:jc w:val="both"/>
        <w:rPr>
          <w:lang w:eastAsia="en-US"/>
        </w:rPr>
      </w:pPr>
      <w:r w:rsidRPr="0078472E">
        <w:rPr>
          <w:lang w:eastAsia="en-US"/>
        </w:rPr>
        <w:t>9 490 кв. м на 71 индивидуальный жилой дом (в 2024 году – 18 829 кв. м на 141 индивидуальный жилой дом).</w:t>
      </w:r>
    </w:p>
    <w:p w:rsidR="0078472E" w:rsidRPr="0078472E" w:rsidRDefault="0078472E" w:rsidP="0078472E">
      <w:pPr>
        <w:shd w:val="clear" w:color="auto" w:fill="FFFFFF"/>
        <w:suppressAutoHyphens w:val="0"/>
        <w:spacing w:before="120"/>
        <w:ind w:firstLine="709"/>
        <w:jc w:val="both"/>
        <w:rPr>
          <w:i/>
          <w:color w:val="0070C0"/>
          <w:lang w:eastAsia="en-US"/>
        </w:rPr>
      </w:pPr>
      <w:r w:rsidRPr="0078472E">
        <w:rPr>
          <w:i/>
          <w:color w:val="0070C0"/>
          <w:lang w:eastAsia="en-US"/>
        </w:rPr>
        <w:t>Комплексное развитие территории жилой застройки в границах микрорайонов № 11, 14 и квартала № 10 жилого района «Заовражье» города Обнинска по ул.</w:t>
      </w:r>
      <w:r w:rsidRPr="0078472E">
        <w:rPr>
          <w:lang w:eastAsia="en-US"/>
        </w:rPr>
        <w:t> </w:t>
      </w:r>
      <w:r w:rsidRPr="0078472E">
        <w:rPr>
          <w:i/>
          <w:color w:val="0070C0"/>
          <w:lang w:eastAsia="en-US"/>
        </w:rPr>
        <w:t>Комсомольской и ул. Парковой.</w:t>
      </w:r>
    </w:p>
    <w:p w:rsidR="0078472E" w:rsidRPr="0078472E" w:rsidRDefault="0078472E" w:rsidP="0078472E">
      <w:pPr>
        <w:shd w:val="clear" w:color="auto" w:fill="FFFFFF"/>
        <w:suppressAutoHyphens w:val="0"/>
        <w:ind w:firstLine="709"/>
        <w:jc w:val="both"/>
        <w:rPr>
          <w:lang w:eastAsia="en-US"/>
        </w:rPr>
      </w:pPr>
      <w:r w:rsidRPr="0078472E">
        <w:rPr>
          <w:lang w:eastAsia="en-US"/>
        </w:rPr>
        <w:t>Решение о комплексном развитии территории жилой застройки принято в 2024 году. На территории, планируемой к развитию, в границах микрорайонов № 11, 14 находятся 12 жилых домов, которые признаны аварийными и подлежащими сносу (по ул. Парковой дома № 1/33, 3, 4, 5, 6, 7, 8, 12 и по ул. Комсомольской дома № 25, 27, 29, 31). Площадь переселяемых квартир – 4 670 кв. м. Постановлением администрации города от 05.03.2025 № 535-п утвержден проект планировки указанной территории. В настоящее время застройщиком ООО «Монолитстрой» ведется проектирование многоквартирного дома, в который будут переселены все граждане аварийных домов по ул. Комсомольской и ул. Парковой. Срок переселения аварийных домов в соответствии с договором – 31.12.2027.</w:t>
      </w:r>
    </w:p>
    <w:p w:rsidR="0078472E" w:rsidRPr="0078472E" w:rsidRDefault="0078472E" w:rsidP="0078472E">
      <w:pPr>
        <w:shd w:val="clear" w:color="auto" w:fill="FFFFFF"/>
        <w:suppressAutoHyphens w:val="0"/>
        <w:spacing w:before="120"/>
        <w:ind w:firstLine="709"/>
        <w:jc w:val="both"/>
        <w:rPr>
          <w:i/>
          <w:color w:val="0070C0"/>
          <w:lang w:eastAsia="en-US"/>
        </w:rPr>
      </w:pPr>
      <w:r w:rsidRPr="0078472E">
        <w:rPr>
          <w:i/>
          <w:color w:val="0070C0"/>
          <w:lang w:eastAsia="en-US"/>
        </w:rPr>
        <w:t xml:space="preserve">Территория поселка Мирный (комплексное развитие территории 26 микрорайона). </w:t>
      </w:r>
    </w:p>
    <w:p w:rsidR="0078472E" w:rsidRPr="0078472E" w:rsidRDefault="0078472E" w:rsidP="0078472E">
      <w:pPr>
        <w:shd w:val="clear" w:color="auto" w:fill="FFFFFF"/>
        <w:suppressAutoHyphens w:val="0"/>
        <w:ind w:firstLine="709"/>
        <w:jc w:val="both"/>
        <w:rPr>
          <w:lang w:eastAsia="en-US"/>
        </w:rPr>
      </w:pPr>
      <w:r w:rsidRPr="0078472E">
        <w:rPr>
          <w:lang w:eastAsia="en-US"/>
        </w:rPr>
        <w:t xml:space="preserve">Решение о комплексном развитии территории жилой застройки принято в 2022 году. На территории, планируемой к развитию, в границах 26 микрорайона находятся 11 жилых домов, </w:t>
      </w:r>
      <w:r w:rsidRPr="0078472E">
        <w:rPr>
          <w:lang w:eastAsia="en-US"/>
        </w:rPr>
        <w:lastRenderedPageBreak/>
        <w:t>которые постановлением Администрации города Обнинска от 17.12.2020 № 2659-п признаны аварийными и подлежащими сносу (по ул. Чехова дома № 8, 10, 12, 14 и по ул. Глинки дома № 7, 8, 9, 10, 11, 12, 14). Площадь переселяемых квартир – 3 300 кв. м. В сентябре 2022 года заключен договор с застройщиком ООО «СЗ Спарта». В настоящее время застройщиком ООО «СЗ Спарта» ведется строительство восьмиэтажного дома, оборудованного лифтами, в который будут переселены все граждане аварийных домов в границах 26 микрорайона города. По состоянию на конец 2025 года были завершены работы по устройству монолитного каркаса здания и велись работы по устройству наружных и внутренних стен дома. В соответствии с планом все граждане аварийных домов в границах 26 микрорайона города должны быть переселены в конце 2026 года.</w:t>
      </w:r>
    </w:p>
    <w:p w:rsidR="0078472E" w:rsidRPr="0078472E" w:rsidRDefault="0078472E" w:rsidP="0078472E">
      <w:pPr>
        <w:suppressAutoHyphens w:val="0"/>
        <w:ind w:firstLine="851"/>
        <w:jc w:val="both"/>
        <w:rPr>
          <w:highlight w:val="yellow"/>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sz w:val="32"/>
          <w:szCs w:val="32"/>
          <w:lang w:eastAsia="ru-RU"/>
        </w:rPr>
      </w:pPr>
      <w:bookmarkStart w:id="22" w:name="_Toc222990712"/>
      <w:r w:rsidRPr="0078472E">
        <w:rPr>
          <w:i/>
          <w:sz w:val="32"/>
          <w:szCs w:val="32"/>
          <w:lang w:eastAsia="ru-RU"/>
        </w:rPr>
        <w:t>Потребительский рынок</w:t>
      </w:r>
      <w:bookmarkEnd w:id="22"/>
      <w:r w:rsidRPr="0078472E">
        <w:rPr>
          <w:i/>
          <w:sz w:val="32"/>
          <w:szCs w:val="32"/>
          <w:lang w:eastAsia="ru-RU"/>
        </w:rPr>
        <w:t xml:space="preserve"> </w:t>
      </w:r>
    </w:p>
    <w:p w:rsidR="0078472E" w:rsidRPr="0078472E" w:rsidRDefault="0078472E" w:rsidP="0078472E">
      <w:pPr>
        <w:widowControl w:val="0"/>
        <w:suppressAutoHyphens w:val="0"/>
        <w:ind w:firstLine="851"/>
        <w:outlineLvl w:val="1"/>
        <w:rPr>
          <w:i/>
          <w:iCs/>
          <w:lang w:eastAsia="ru-RU"/>
        </w:rPr>
      </w:pPr>
    </w:p>
    <w:p w:rsidR="0078472E" w:rsidRPr="0078472E" w:rsidRDefault="0078472E" w:rsidP="0078472E">
      <w:pPr>
        <w:shd w:val="clear" w:color="auto" w:fill="FFFFFF"/>
        <w:suppressAutoHyphens w:val="0"/>
        <w:ind w:firstLine="709"/>
        <w:jc w:val="both"/>
        <w:rPr>
          <w:lang w:eastAsia="ru-RU"/>
        </w:rPr>
      </w:pPr>
      <w:r w:rsidRPr="0078472E">
        <w:rPr>
          <w:lang w:eastAsia="ru-RU"/>
        </w:rPr>
        <w:t>2025 год характеризуется позитивной динамикой развития торговли.</w:t>
      </w:r>
    </w:p>
    <w:p w:rsidR="0078472E" w:rsidRPr="0078472E" w:rsidRDefault="0078472E" w:rsidP="0078472E">
      <w:pPr>
        <w:shd w:val="clear" w:color="auto" w:fill="FFFFFF"/>
        <w:suppressAutoHyphens w:val="0"/>
        <w:ind w:firstLine="709"/>
        <w:jc w:val="both"/>
        <w:rPr>
          <w:lang w:eastAsia="ru-RU"/>
        </w:rPr>
      </w:pPr>
      <w:r w:rsidRPr="0078472E">
        <w:rPr>
          <w:lang w:eastAsia="ru-RU"/>
        </w:rPr>
        <w:t>На 1 января 2026 года в г. Обнинске функционировало более 480 стационарных торговых предприятий, занимающих свыше 140 тысяч квадратных метров. Торговая сеть включала 36 торговых центров и комплексов, около 180 предприятий продовольственной торговли и примерно 270 – непродовольственной. из общего количества предприятий торговли более 80% осуществляли торговую деятельность по методу самообслуживания. Успешно внедрялась компьютеризация учета товародвижения – около 90% осуществляют расчет с потребителями с применением безналичных систем расчета.</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shd w:val="clear" w:color="auto" w:fill="FFFFFF"/>
          <w:lang w:eastAsia="ru-RU"/>
        </w:rPr>
        <w:t>Магазины и предприятия общественного питания</w:t>
      </w:r>
      <w:r w:rsidRPr="0078472E">
        <w:rPr>
          <w:lang w:eastAsia="ru-RU"/>
        </w:rPr>
        <w:t>.</w:t>
      </w:r>
      <w:r w:rsidRPr="0078472E">
        <w:rPr>
          <w:i/>
          <w:color w:val="000000"/>
          <w:shd w:val="clear" w:color="auto" w:fill="FFFFFF"/>
          <w:lang w:eastAsia="ru-RU"/>
        </w:rPr>
        <w:t xml:space="preserve"> </w:t>
      </w:r>
      <w:r w:rsidRPr="0078472E">
        <w:rPr>
          <w:lang w:eastAsia="ru-RU"/>
        </w:rPr>
        <w:t>В течение 2025 года наблюдалось расширение сети продовольственных магазинов, в частности, были открыты объекты под брендами «Пятерочка» (ул. Железнодорожная, д. 3; пр. Ленина, д. 231) и «Магнит» (пр. Ленина, д.28). На территории города также функционируют многочисленные фирменные магазины известных торговых марок, включая «Твоё», «Глория джинс», «Фамилия», «ЛЭтуаль», «Соло стайл», «Спортмастер», «МясКо», «Ароматный мир», «DNS», «Порядок», «М-Видео»</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Несмотря на непростые экономические условия, сфера общественного питания также демонстрирует рост. В 2025 году открыты новые предприятия общественного питания: ресторан «Брассет» (пр. Ленина, д. 137), ресторан «Бьянка» (пр. Ленина, д. 131) и кафе ланчерия «Патрик» (ул. Славского, д. 10). По состоянию на 01.01.2026, общее количество предприятий и индивидуальных предпринимателей, предоставляющих услуги общественного питания, превышает 120 единиц, с общим количеством посадочных мест в открытой сети около 6,5 тысяч. </w:t>
      </w:r>
    </w:p>
    <w:p w:rsidR="0078472E" w:rsidRPr="0078472E" w:rsidRDefault="0078472E" w:rsidP="0078472E">
      <w:pPr>
        <w:shd w:val="clear" w:color="auto" w:fill="FFFFFF"/>
        <w:suppressAutoHyphens w:val="0"/>
        <w:ind w:firstLine="709"/>
        <w:jc w:val="both"/>
        <w:rPr>
          <w:lang w:eastAsia="ru-RU"/>
        </w:rPr>
      </w:pPr>
      <w:r w:rsidRPr="0078472E">
        <w:rPr>
          <w:lang w:eastAsia="ru-RU"/>
        </w:rPr>
        <w:t>Нестационарные и мобильные форматы торговли активно развиваются в городе, способствуя росту сектора малого предпринимательства. По состоянию на 01.01.2026, на территории города функционируют 208 нестационарных торговых объектов. В их числе 48</w:t>
      </w:r>
      <w:r w:rsidRPr="0078472E">
        <w:rPr>
          <w:lang w:eastAsia="en-US"/>
        </w:rPr>
        <w:t> </w:t>
      </w:r>
      <w:r w:rsidRPr="0078472E">
        <w:rPr>
          <w:lang w:eastAsia="ru-RU"/>
        </w:rPr>
        <w:t>автоматов по реализации питьевой воды и 160 павильонов и киосков, ассортимент которых включает хлебобулочные изделия, плодоовощную продукцию, периодические издания, цветы и прочее. Также организована сезонная торговля бахчевыми культурами и реализация разливного молока посредством специализированных транспортных средств в 16 локациях города согласно утвержденному графику, по цене 70 рублей за 1 литр.</w:t>
      </w:r>
    </w:p>
    <w:p w:rsidR="0078472E" w:rsidRPr="0078472E" w:rsidRDefault="0078472E" w:rsidP="0078472E">
      <w:pPr>
        <w:shd w:val="clear" w:color="auto" w:fill="FFFFFF"/>
        <w:suppressAutoHyphens w:val="0"/>
        <w:ind w:firstLine="709"/>
        <w:jc w:val="both"/>
        <w:rPr>
          <w:lang w:eastAsia="ru-RU"/>
        </w:rPr>
      </w:pPr>
      <w:r w:rsidRPr="0078472E">
        <w:rPr>
          <w:lang w:eastAsia="ru-RU"/>
        </w:rPr>
        <w:t>В соответствии с Постановлением Губернатора Калужской области от 18.10.2007 №</w:t>
      </w:r>
      <w:r w:rsidRPr="0078472E">
        <w:rPr>
          <w:lang w:eastAsia="en-US"/>
        </w:rPr>
        <w:t> </w:t>
      </w:r>
      <w:r w:rsidRPr="0078472E">
        <w:rPr>
          <w:lang w:eastAsia="ru-RU"/>
        </w:rPr>
        <w:t xml:space="preserve">395, направленным на стабилизацию цен, розничные торговые предприятия обязаны применять минимальную 10-процентную торговую надбавку при формировании розничных цен на 25 наименований социально значимых продуктов питания. Перечень этих товаров, для которых установлена максимальная 10-процентная надбавка, доступен для ознакомления на информационных стендах в магазинах. Для удобства потребителей ценники на данные товары в торговых залах выделены иным цветом. Осуществляется регулярный мониторинг наличия продукции калужских товаропроизводителей в магазинах федеральных и местных сетей, а также ведется работа по увеличению доли такой продукции в общем объеме реализуемых товаров. В течение года также проводилась работа с руководителями торговых предприятий </w:t>
      </w:r>
      <w:r w:rsidRPr="0078472E">
        <w:rPr>
          <w:lang w:eastAsia="ru-RU"/>
        </w:rPr>
        <w:lastRenderedPageBreak/>
        <w:t xml:space="preserve">по вопросам обязательной маркировки отдельных видов товаров средствами идентификации и регистрации в федеральной государственной информационной системе мониторинга «Честный знак». </w:t>
      </w:r>
    </w:p>
    <w:p w:rsidR="0078472E" w:rsidRPr="0078472E" w:rsidRDefault="0078472E" w:rsidP="0078472E">
      <w:pPr>
        <w:suppressAutoHyphens w:val="0"/>
        <w:spacing w:before="120"/>
        <w:ind w:firstLine="709"/>
        <w:jc w:val="both"/>
        <w:rPr>
          <w:lang w:eastAsia="ru-RU"/>
        </w:rPr>
      </w:pPr>
      <w:r w:rsidRPr="0078472E">
        <w:rPr>
          <w:i/>
          <w:color w:val="0070C0"/>
          <w:shd w:val="clear" w:color="auto" w:fill="FFFFFF"/>
          <w:lang w:eastAsia="ru-RU"/>
        </w:rPr>
        <w:t>Бытовые услуги населению</w:t>
      </w:r>
      <w:r w:rsidRPr="0078472E">
        <w:rPr>
          <w:i/>
          <w:shd w:val="clear" w:color="auto" w:fill="FFFFFF"/>
          <w:lang w:eastAsia="ru-RU"/>
        </w:rPr>
        <w:t>.</w:t>
      </w:r>
      <w:r w:rsidRPr="0078472E">
        <w:rPr>
          <w:i/>
          <w:lang w:eastAsia="ru-RU"/>
        </w:rPr>
        <w:t xml:space="preserve"> </w:t>
      </w:r>
      <w:r w:rsidRPr="0078472E">
        <w:rPr>
          <w:lang w:eastAsia="ru-RU"/>
        </w:rPr>
        <w:t>В 2025 году сектор бытовых услуг пополнился 14 новыми предприятиями. Среди них: 2 агентства по организации детских праздников, 3 туристические компании, 1 ломбард, 2 клининговые службы, 2 фотосалона/типографии, 1</w:t>
      </w:r>
      <w:r w:rsidRPr="0078472E">
        <w:rPr>
          <w:lang w:eastAsia="en-US"/>
        </w:rPr>
        <w:t> </w:t>
      </w:r>
      <w:r w:rsidRPr="0078472E">
        <w:rPr>
          <w:lang w:eastAsia="ru-RU"/>
        </w:rPr>
        <w:t>ювелирная мастерская и 3 сервисных центра по ремонту техники и мобильных телефонов.</w:t>
      </w:r>
    </w:p>
    <w:p w:rsidR="0078472E" w:rsidRPr="0078472E" w:rsidRDefault="0078472E" w:rsidP="0078472E">
      <w:pPr>
        <w:suppressAutoHyphens w:val="0"/>
        <w:ind w:firstLine="709"/>
        <w:jc w:val="both"/>
        <w:rPr>
          <w:lang w:eastAsia="ru-RU"/>
        </w:rPr>
      </w:pPr>
      <w:r w:rsidRPr="0078472E">
        <w:rPr>
          <w:lang w:eastAsia="ru-RU"/>
        </w:rPr>
        <w:t>В то же время, муниципальный сектор услуг населению продолжает опираться на деятельность таких крупных предприятий, как МБУ «Оздоровительные бани» и МКУ «Бюро ритуальных услуг».</w:t>
      </w:r>
    </w:p>
    <w:p w:rsidR="0078472E" w:rsidRPr="0078472E" w:rsidRDefault="0078472E" w:rsidP="0078472E">
      <w:pPr>
        <w:suppressAutoHyphens w:val="0"/>
        <w:ind w:firstLine="709"/>
        <w:jc w:val="both"/>
        <w:rPr>
          <w:lang w:eastAsia="ru-RU"/>
        </w:rPr>
      </w:pPr>
      <w:r w:rsidRPr="0078472E">
        <w:rPr>
          <w:lang w:eastAsia="ru-RU"/>
        </w:rPr>
        <w:t xml:space="preserve">В целях социальной поддержки малообеспеченных слоев населения были реализованы следующие меры: </w:t>
      </w:r>
    </w:p>
    <w:p w:rsidR="0078472E" w:rsidRPr="0078472E" w:rsidRDefault="0078472E" w:rsidP="00B44442">
      <w:pPr>
        <w:numPr>
          <w:ilvl w:val="0"/>
          <w:numId w:val="8"/>
        </w:numPr>
        <w:tabs>
          <w:tab w:val="left" w:pos="993"/>
        </w:tabs>
        <w:suppressAutoHyphens w:val="0"/>
        <w:ind w:left="0" w:firstLine="709"/>
        <w:jc w:val="both"/>
        <w:rPr>
          <w:lang w:eastAsia="ru-RU"/>
        </w:rPr>
      </w:pPr>
      <w:r w:rsidRPr="0078472E">
        <w:rPr>
          <w:lang w:eastAsia="ru-RU"/>
        </w:rPr>
        <w:t>муниципальные «Оздоровительные бани» ежемесячно обеспечивали бесплатное посещение для 26 малоимущих граждан и членов многодетных семей. Также, более 860 </w:t>
      </w:r>
      <w:r w:rsidR="0032156D" w:rsidRPr="0078472E">
        <w:rPr>
          <w:lang w:eastAsia="ru-RU"/>
        </w:rPr>
        <w:t xml:space="preserve">граждан </w:t>
      </w:r>
      <w:r w:rsidRPr="0078472E">
        <w:rPr>
          <w:lang w:eastAsia="ru-RU"/>
        </w:rPr>
        <w:t>льготных категорий ежемесячно могли воспользоваться услугами бани со скидкой 50%;</w:t>
      </w:r>
    </w:p>
    <w:p w:rsidR="0078472E" w:rsidRPr="0078472E" w:rsidRDefault="0078472E" w:rsidP="00B44442">
      <w:pPr>
        <w:numPr>
          <w:ilvl w:val="0"/>
          <w:numId w:val="8"/>
        </w:numPr>
        <w:tabs>
          <w:tab w:val="left" w:pos="0"/>
        </w:tabs>
        <w:suppressAutoHyphens w:val="0"/>
        <w:ind w:left="0" w:firstLine="709"/>
        <w:jc w:val="both"/>
        <w:rPr>
          <w:lang w:eastAsia="ru-RU"/>
        </w:rPr>
      </w:pPr>
      <w:r w:rsidRPr="0078472E">
        <w:rPr>
          <w:lang w:eastAsia="ru-RU"/>
        </w:rPr>
        <w:t>частная баня ООО «Виот» предоставляла возможность бесплатного посещения детям до 7 лет и значительную скидку (60%) детям от 7 до 10 лет;</w:t>
      </w:r>
    </w:p>
    <w:p w:rsidR="0078472E" w:rsidRPr="0078472E" w:rsidRDefault="0078472E" w:rsidP="00B44442">
      <w:pPr>
        <w:numPr>
          <w:ilvl w:val="0"/>
          <w:numId w:val="8"/>
        </w:numPr>
        <w:tabs>
          <w:tab w:val="left" w:pos="0"/>
        </w:tabs>
        <w:suppressAutoHyphens w:val="0"/>
        <w:ind w:left="0" w:firstLine="709"/>
        <w:jc w:val="both"/>
        <w:rPr>
          <w:lang w:eastAsia="ru-RU"/>
        </w:rPr>
      </w:pPr>
      <w:r w:rsidRPr="0078472E">
        <w:rPr>
          <w:lang w:eastAsia="ru-RU"/>
        </w:rPr>
        <w:t xml:space="preserve">учебно-производственный центр бесплатно обслужил более 800 человек из числа инвалидов, многодетных семей и школьников, предоставляя им парикмахерские услуги. </w:t>
      </w:r>
    </w:p>
    <w:p w:rsidR="0078472E" w:rsidRPr="0078472E" w:rsidRDefault="0078472E" w:rsidP="0078472E">
      <w:pPr>
        <w:suppressAutoHyphens w:val="0"/>
        <w:ind w:firstLine="709"/>
        <w:jc w:val="both"/>
        <w:rPr>
          <w:lang w:eastAsia="ru-RU"/>
        </w:rPr>
      </w:pPr>
      <w:r w:rsidRPr="0078472E">
        <w:rPr>
          <w:lang w:eastAsia="ru-RU"/>
        </w:rPr>
        <w:t>Муниципальное казенное учреждение «Бюро ритуальных услуг» обеспечивает граждан гарантированным перечнем безвозмездных услуг по погребению умерших, согласно действующему законодательству. Кроме того, учреждение предоставляет бесплатные услуги ритуального агента, включающие информирование о подготовке тела и проведении ритуала, а также оформление необходимой документации для захоронения.</w:t>
      </w:r>
    </w:p>
    <w:p w:rsidR="0078472E" w:rsidRPr="0078472E" w:rsidRDefault="0078472E" w:rsidP="0078472E">
      <w:pPr>
        <w:suppressAutoHyphens w:val="0"/>
        <w:ind w:firstLine="709"/>
        <w:jc w:val="both"/>
        <w:rPr>
          <w:lang w:eastAsia="ru-RU"/>
        </w:rPr>
      </w:pPr>
      <w:r w:rsidRPr="0078472E">
        <w:rPr>
          <w:lang w:eastAsia="ru-RU"/>
        </w:rPr>
        <w:t xml:space="preserve">В ведении МКУ «БРУ» находятся четыре городских кладбища, где предусмотрены специальные участки для почетных захоронений жителей Обнинска. Каждый год, в преддверии Дня Победы, сотрудники учреждения тщательно ухаживают за этими местами: моют надгробия и цветочницы, убирают территорию и, если требуется, красят ограды. Особое внимание уделено участникам СВО: для них создана и благоустроена «Аллея Славы». На кладбище «Передольское», 1 ноября 2025 года, на этой аллее был торжественно открыт Поклонный крест – мемориал, увековечивающий память героев, отдавших жизнь при исполнении воинского долга в ходе специальной военной операции. </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shd w:val="clear" w:color="auto" w:fill="FFFFFF"/>
          <w:lang w:eastAsia="ru-RU"/>
        </w:rPr>
        <w:t>Ежедневный мониторинг.</w:t>
      </w:r>
      <w:r w:rsidRPr="0078472E">
        <w:rPr>
          <w:i/>
          <w:shd w:val="clear" w:color="auto" w:fill="FFFFFF"/>
          <w:lang w:eastAsia="ru-RU"/>
        </w:rPr>
        <w:t xml:space="preserve"> </w:t>
      </w:r>
      <w:r w:rsidRPr="0078472E">
        <w:rPr>
          <w:lang w:eastAsia="ru-RU"/>
        </w:rPr>
        <w:t>Специалисты Комитета потребительского рынка и связи ежедневно отслеживают цены на 69 наименований основных продуктов питания в 4</w:t>
      </w:r>
      <w:r w:rsidRPr="0078472E">
        <w:rPr>
          <w:lang w:eastAsia="en-US"/>
        </w:rPr>
        <w:t xml:space="preserve">-х </w:t>
      </w:r>
      <w:r w:rsidRPr="0078472E">
        <w:rPr>
          <w:lang w:eastAsia="ru-RU"/>
        </w:rPr>
        <w:t>торговых предприятиях города, что позволяет оперативно реагировать на изменения ценовой конъюнктуры. Также ведется контроль за соблюдением 10-процентной торговой надбавки на 25 социально значимых продуктов</w:t>
      </w:r>
    </w:p>
    <w:p w:rsidR="0078472E" w:rsidRPr="0078472E" w:rsidRDefault="0078472E" w:rsidP="0078472E">
      <w:pPr>
        <w:suppressAutoHyphens w:val="0"/>
        <w:spacing w:before="120"/>
        <w:ind w:right="-227" w:firstLine="709"/>
        <w:jc w:val="both"/>
        <w:rPr>
          <w:lang w:eastAsia="ru-RU"/>
        </w:rPr>
      </w:pPr>
      <w:r w:rsidRPr="0078472E">
        <w:rPr>
          <w:i/>
          <w:color w:val="0070C0"/>
          <w:shd w:val="clear" w:color="auto" w:fill="FFFFFF"/>
          <w:lang w:eastAsia="ru-RU"/>
        </w:rPr>
        <w:t>Ярмарки.</w:t>
      </w:r>
      <w:r w:rsidRPr="0078472E">
        <w:rPr>
          <w:i/>
          <w:shd w:val="clear" w:color="auto" w:fill="FFFFFF"/>
          <w:lang w:eastAsia="ru-RU"/>
        </w:rPr>
        <w:t xml:space="preserve"> </w:t>
      </w:r>
      <w:r w:rsidRPr="0078472E">
        <w:rPr>
          <w:lang w:eastAsia="ru-RU"/>
        </w:rPr>
        <w:t>В целях более полного удовлетворения потребностей населения в сельскохозяйственной продукции (мясо и мясопродукты, птица, овощи-фрукты, молочная продукция, мед, семена, сельскохозяйственный инвентарь и др.), преимущественно Калужских товаропроизводителей, в нашем городе с 2009 года по настоящее время администрацией города организуются и проводятся ярмарки выходного дня. В 2025 году было проведено 13 таких ярмарок, каждая из которых собирала около 100 участников – местных товаропроизводителей. Эти ярмарки пользуются огромным успехом, привлекая в среднем до 3 тыс. покупателей за мероприятие. Ветеринарный контроль гарантирует высокое качество продукции, а МБУ «Благоустройство» обеспечивает организационную поддержку. Ярмарки прочно вошли в жизнь города и остаются крайне востребованными.</w:t>
      </w:r>
    </w:p>
    <w:p w:rsidR="0078472E" w:rsidRPr="0078472E" w:rsidRDefault="0078472E" w:rsidP="0078472E">
      <w:pPr>
        <w:suppressAutoHyphens w:val="0"/>
        <w:spacing w:before="120"/>
        <w:ind w:firstLine="709"/>
        <w:jc w:val="both"/>
        <w:rPr>
          <w:lang w:eastAsia="ru-RU"/>
        </w:rPr>
      </w:pPr>
      <w:r w:rsidRPr="0078472E">
        <w:rPr>
          <w:i/>
          <w:color w:val="0070C0"/>
          <w:lang w:eastAsia="ru-RU"/>
        </w:rPr>
        <w:t>Мероприятия по защите прав потребителей</w:t>
      </w:r>
      <w:r w:rsidRPr="0078472E">
        <w:rPr>
          <w:i/>
          <w:lang w:eastAsia="ru-RU"/>
        </w:rPr>
        <w:t xml:space="preserve">. </w:t>
      </w:r>
      <w:r w:rsidRPr="0078472E">
        <w:rPr>
          <w:lang w:eastAsia="ru-RU"/>
        </w:rPr>
        <w:t xml:space="preserve">В 2025 году Управление потребительского рынка и связи зафиксировало 69 письменных и 1 126 устных обращений от граждан. В результате предпринятых мер потребителям было возвращено свыше 120 тысяч рублей за товары и услуги ненадлежащего качества. Для улучшения качества обслуживания </w:t>
      </w:r>
      <w:r w:rsidRPr="0078472E">
        <w:rPr>
          <w:lang w:eastAsia="ru-RU"/>
        </w:rPr>
        <w:lastRenderedPageBreak/>
        <w:t>проводились консультации с субъектами предпринимательства и функционировала информационная «горячая» линия по защите прав потребителей.</w:t>
      </w:r>
    </w:p>
    <w:p w:rsidR="0078472E" w:rsidRPr="0078472E" w:rsidRDefault="0078472E" w:rsidP="0078472E">
      <w:pPr>
        <w:suppressAutoHyphens w:val="0"/>
        <w:spacing w:before="120"/>
        <w:ind w:firstLine="709"/>
        <w:jc w:val="both"/>
        <w:rPr>
          <w:lang w:eastAsia="ru-RU"/>
        </w:rPr>
      </w:pPr>
      <w:r w:rsidRPr="0078472E">
        <w:rPr>
          <w:i/>
          <w:color w:val="0070C0"/>
          <w:lang w:eastAsia="ru-RU"/>
        </w:rPr>
        <w:t>Связь.</w:t>
      </w:r>
      <w:r w:rsidRPr="0078472E">
        <w:rPr>
          <w:i/>
          <w:lang w:eastAsia="ru-RU"/>
        </w:rPr>
        <w:t xml:space="preserve"> </w:t>
      </w:r>
      <w:r w:rsidRPr="0078472E">
        <w:rPr>
          <w:lang w:eastAsia="ru-RU"/>
        </w:rPr>
        <w:t>На территории города услуги связи предоставляют «Ростелеком», «Maxnet», а также операторы сотовой связи: «МТС», «Мегафон», «Билайн», «Теле2». В городе расположены вышки сотовой связи 4G для стабильного приема сигнала. Действуют 8 отделений «Почты России», 6 из которых адаптированы для маломобильных граждан по программе «Доступная среда».</w:t>
      </w:r>
    </w:p>
    <w:p w:rsidR="0078472E" w:rsidRPr="0078472E" w:rsidRDefault="0078472E" w:rsidP="0078472E">
      <w:pPr>
        <w:suppressAutoHyphens w:val="0"/>
        <w:ind w:firstLine="709"/>
        <w:jc w:val="both"/>
        <w:rPr>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23" w:name="_Toc222990713"/>
      <w:r w:rsidRPr="0078472E">
        <w:rPr>
          <w:i/>
          <w:sz w:val="32"/>
          <w:szCs w:val="32"/>
          <w:lang w:eastAsia="ru-RU"/>
        </w:rPr>
        <w:t>Транспорт</w:t>
      </w:r>
      <w:bookmarkEnd w:id="23"/>
      <w:r w:rsidRPr="0078472E">
        <w:rPr>
          <w:i/>
          <w:sz w:val="32"/>
          <w:szCs w:val="32"/>
          <w:lang w:eastAsia="ru-RU"/>
        </w:rPr>
        <w:t xml:space="preserve"> </w:t>
      </w:r>
    </w:p>
    <w:p w:rsidR="0078472E" w:rsidRPr="0078472E" w:rsidRDefault="0078472E" w:rsidP="0078472E">
      <w:pPr>
        <w:suppressAutoHyphens w:val="0"/>
        <w:ind w:firstLine="851"/>
        <w:jc w:val="both"/>
        <w:rPr>
          <w:lang w:eastAsia="ru-RU"/>
        </w:rPr>
      </w:pPr>
    </w:p>
    <w:p w:rsidR="0078472E" w:rsidRPr="0078472E" w:rsidRDefault="0078472E" w:rsidP="0078472E">
      <w:pPr>
        <w:tabs>
          <w:tab w:val="left" w:pos="960"/>
        </w:tabs>
        <w:suppressAutoHyphens w:val="0"/>
        <w:ind w:firstLine="709"/>
        <w:jc w:val="both"/>
        <w:rPr>
          <w:lang w:eastAsia="ru-RU"/>
        </w:rPr>
      </w:pPr>
      <w:r w:rsidRPr="0078472E">
        <w:rPr>
          <w:color w:val="000000"/>
          <w:lang w:eastAsia="ru-RU"/>
        </w:rPr>
        <w:t>В отчетном периоде регулярные пассажирские перевозки на территории города осуществлялись по 23 маршрутам,</w:t>
      </w:r>
      <w:r w:rsidRPr="0078472E">
        <w:rPr>
          <w:lang w:eastAsia="ru-RU"/>
        </w:rPr>
        <w:t xml:space="preserve"> </w:t>
      </w:r>
      <w:r w:rsidRPr="0078472E">
        <w:rPr>
          <w:color w:val="000000"/>
          <w:lang w:eastAsia="ru-RU"/>
        </w:rPr>
        <w:t xml:space="preserve">из них 19 городских маршрутов обслуживались муниципальным бюджетным учреждением «Обнинский городской транспорт» (МБУ «ОГТ»); </w:t>
      </w:r>
      <w:r w:rsidRPr="0078472E">
        <w:rPr>
          <w:kern w:val="2"/>
          <w:lang w:eastAsia="ru-RU"/>
        </w:rPr>
        <w:t>перевозки пассажиров по 4-м городским маршрутам осуществляли 3 юридических лица с использованием 53 транспортных средств категории М2 (маршрутки).</w:t>
      </w:r>
    </w:p>
    <w:p w:rsidR="0078472E" w:rsidRPr="0078472E" w:rsidRDefault="0078472E" w:rsidP="0078472E">
      <w:pPr>
        <w:suppressAutoHyphens w:val="0"/>
        <w:ind w:firstLine="709"/>
        <w:jc w:val="both"/>
        <w:rPr>
          <w:kern w:val="2"/>
          <w:lang w:eastAsia="ru-RU"/>
        </w:rPr>
      </w:pPr>
      <w:r w:rsidRPr="0078472E">
        <w:rPr>
          <w:kern w:val="2"/>
          <w:lang w:eastAsia="ru-RU"/>
        </w:rPr>
        <w:t xml:space="preserve">За 2025 год на регулярных муниципальных маршрутах города Обнинска перевезено </w:t>
      </w:r>
      <w:r w:rsidRPr="0078472E">
        <w:rPr>
          <w:lang w:eastAsia="ru-RU"/>
        </w:rPr>
        <w:t xml:space="preserve">12 002 тыс. </w:t>
      </w:r>
      <w:r w:rsidRPr="0078472E">
        <w:rPr>
          <w:kern w:val="2"/>
          <w:lang w:eastAsia="ru-RU"/>
        </w:rPr>
        <w:t>пассажиров (в 2024 г. – 11 000 тыс. пассажиров), из них льготных категорий граждан составляет 42,3% (в 2024 г. – 45,8%).</w:t>
      </w:r>
    </w:p>
    <w:p w:rsidR="0078472E" w:rsidRPr="0078472E" w:rsidRDefault="0078472E" w:rsidP="0078472E">
      <w:pPr>
        <w:suppressAutoHyphens w:val="0"/>
        <w:ind w:firstLine="709"/>
        <w:jc w:val="both"/>
        <w:rPr>
          <w:kern w:val="2"/>
          <w:lang w:eastAsia="ru-RU"/>
        </w:rPr>
      </w:pPr>
      <w:r w:rsidRPr="0078472E">
        <w:rPr>
          <w:kern w:val="2"/>
          <w:lang w:eastAsia="ru-RU"/>
        </w:rPr>
        <w:t>В отчетном периоде осуществлен запуск (возвращены) 4 «кольцевых маршрута» с номерами 2АБЗ, 2КГ, 3АБЗ, 3КГ, охватывающих большое количество микрорайонов города.</w:t>
      </w:r>
      <w:r w:rsidRPr="0078472E">
        <w:rPr>
          <w:b/>
          <w:kern w:val="2"/>
          <w:lang w:eastAsia="ru-RU"/>
        </w:rPr>
        <w:t xml:space="preserve"> </w:t>
      </w:r>
      <w:r w:rsidRPr="0078472E">
        <w:rPr>
          <w:kern w:val="2"/>
          <w:lang w:eastAsia="ru-RU"/>
        </w:rPr>
        <w:t>Кроме того, для оптимизации движения городского транспорта произведена корректировка расписания.</w:t>
      </w:r>
    </w:p>
    <w:p w:rsidR="0078472E" w:rsidRPr="0078472E" w:rsidRDefault="0078472E" w:rsidP="0078472E">
      <w:pPr>
        <w:shd w:val="clear" w:color="auto" w:fill="FFFFFF"/>
        <w:suppressAutoHyphens w:val="0"/>
        <w:ind w:firstLine="709"/>
        <w:jc w:val="both"/>
        <w:rPr>
          <w:kern w:val="2"/>
          <w:lang w:eastAsia="ru-RU"/>
        </w:rPr>
      </w:pPr>
      <w:r w:rsidRPr="0078472E">
        <w:rPr>
          <w:lang w:eastAsia="ru-RU"/>
        </w:rPr>
        <w:t xml:space="preserve">Большинство городских маршрутов обслуживает МБУ «ОГТ». </w:t>
      </w:r>
      <w:r w:rsidRPr="0078472E">
        <w:rPr>
          <w:color w:val="000000"/>
          <w:kern w:val="2"/>
          <w:lang w:eastAsia="ru-RU"/>
        </w:rPr>
        <w:t>Численность автобусного парка составляет 123 единицы (в 2024 г. – 108)</w:t>
      </w:r>
      <w:r w:rsidRPr="0078472E">
        <w:rPr>
          <w:kern w:val="2"/>
          <w:lang w:eastAsia="ru-RU"/>
        </w:rPr>
        <w:t xml:space="preserve">. Количество выполненных рейсов за 2025 год на территории города – 243 752 (в 2024 г. – 214 262). </w:t>
      </w:r>
    </w:p>
    <w:p w:rsidR="0078472E" w:rsidRPr="0078472E" w:rsidRDefault="0078472E" w:rsidP="0078472E">
      <w:pPr>
        <w:shd w:val="clear" w:color="auto" w:fill="FFFFFF"/>
        <w:suppressAutoHyphens w:val="0"/>
        <w:ind w:firstLine="709"/>
        <w:jc w:val="both"/>
        <w:rPr>
          <w:kern w:val="2"/>
          <w:lang w:eastAsia="ru-RU"/>
        </w:rPr>
      </w:pPr>
      <w:r w:rsidRPr="0078472E">
        <w:rPr>
          <w:kern w:val="2"/>
          <w:lang w:eastAsia="ru-RU"/>
        </w:rPr>
        <w:t>В 2025 году администрация города Обнинск продолжила реализацию мероприятий по развитию транспортной инфраструктуры посредством обновления парка подвижного состава городского общественного транспорта.</w:t>
      </w:r>
    </w:p>
    <w:p w:rsidR="0078472E" w:rsidRPr="0078472E" w:rsidRDefault="0078472E" w:rsidP="0078472E">
      <w:pPr>
        <w:shd w:val="clear" w:color="auto" w:fill="FFFFFF"/>
        <w:suppressAutoHyphens w:val="0"/>
        <w:ind w:firstLine="709"/>
        <w:jc w:val="both"/>
        <w:rPr>
          <w:kern w:val="2"/>
          <w:lang w:eastAsia="ru-RU"/>
        </w:rPr>
      </w:pPr>
      <w:r w:rsidRPr="0078472E">
        <w:rPr>
          <w:kern w:val="2"/>
          <w:lang w:eastAsia="ru-RU"/>
        </w:rPr>
        <w:t>В рамках Соглашения о предоставлении субсидии из регионального бюджета было приобретено 4 больших и 1 малый автобус. Дополнительно, в ходе исполнения федерального проекта «Развитие общественного транспорта» национальной программы «Инфраструктура для жизни», осуществлена покупка 5 средних и 5 больших автобусов через механизм льготного лизинга с привлечением АО «Государственная транспортная лизинговая компания».</w:t>
      </w:r>
    </w:p>
    <w:p w:rsidR="0078472E" w:rsidRPr="0078472E" w:rsidRDefault="0078472E" w:rsidP="0078472E">
      <w:pPr>
        <w:shd w:val="clear" w:color="auto" w:fill="FFFFFF"/>
        <w:suppressAutoHyphens w:val="0"/>
        <w:ind w:firstLine="709"/>
        <w:jc w:val="both"/>
        <w:rPr>
          <w:kern w:val="2"/>
          <w:lang w:eastAsia="ru-RU"/>
        </w:rPr>
      </w:pPr>
      <w:r w:rsidRPr="0078472E">
        <w:rPr>
          <w:kern w:val="2"/>
          <w:lang w:eastAsia="ru-RU"/>
        </w:rPr>
        <w:t>Все автобусы оборудованы системами кондиционирования воздуха, необходимыми дополнительными устройствами (маршрутные указатели, камеры видеонаблюдения, системы оплаты проезда, датчики учета пассажиров, система радиоинформирования и звукового ориентирования для инвалидов по зрению и других маломобильных групп населения). Это обеспечит повышение доступности и комфорта предоставляемых транспортных услуг для всех категорий жителей города, включая детей, пенсионеров, инвалидов и маломобильных граждан.</w:t>
      </w:r>
    </w:p>
    <w:p w:rsidR="0078472E" w:rsidRPr="0078472E" w:rsidRDefault="0078472E" w:rsidP="0078472E">
      <w:pPr>
        <w:shd w:val="clear" w:color="auto" w:fill="FFFFFF"/>
        <w:suppressAutoHyphens w:val="0"/>
        <w:ind w:firstLine="709"/>
        <w:jc w:val="both"/>
        <w:rPr>
          <w:kern w:val="2"/>
          <w:lang w:eastAsia="ru-RU"/>
        </w:rPr>
      </w:pPr>
      <w:r w:rsidRPr="0078472E">
        <w:rPr>
          <w:kern w:val="2"/>
          <w:lang w:eastAsia="ru-RU"/>
        </w:rPr>
        <w:t>Данные транспортные единицы соответствуют современным стандартам безопасности и оснащены удобными посадочными местами и вместительными салонными пространствами, удовлетворяя требованиям стандарта «Доступная среда».</w:t>
      </w:r>
    </w:p>
    <w:p w:rsidR="0078472E" w:rsidRPr="0078472E" w:rsidRDefault="0078472E" w:rsidP="0078472E">
      <w:pPr>
        <w:shd w:val="clear" w:color="auto" w:fill="FFFFFF"/>
        <w:suppressAutoHyphens w:val="0"/>
        <w:ind w:firstLine="709"/>
        <w:jc w:val="both"/>
        <w:rPr>
          <w:kern w:val="2"/>
          <w:lang w:eastAsia="ru-RU"/>
        </w:rPr>
      </w:pPr>
      <w:r w:rsidRPr="0078472E">
        <w:rPr>
          <w:kern w:val="2"/>
          <w:lang w:eastAsia="ru-RU"/>
        </w:rPr>
        <w:t>Продолжено обслуживание пассажиров городских, пригородных и междугородних маршрутов, отправляющихся от остановочного пункта «Автостанция». Пункт продажи билетов МБУ «ОГТ» ежедневно обслуживает 18 межмуниципальных и 12 междугородних маршрутов. Услугами пункта продажи билетов ежедневно пользуется более 1 300 человек.</w:t>
      </w:r>
    </w:p>
    <w:p w:rsidR="0078472E" w:rsidRPr="0078472E" w:rsidRDefault="0078472E" w:rsidP="0078472E">
      <w:pPr>
        <w:shd w:val="clear" w:color="auto" w:fill="FFFFFF"/>
        <w:suppressAutoHyphens w:val="0"/>
        <w:ind w:firstLine="709"/>
        <w:jc w:val="both"/>
        <w:rPr>
          <w:color w:val="000000"/>
          <w:kern w:val="2"/>
          <w:lang w:eastAsia="ru-RU"/>
        </w:rPr>
      </w:pPr>
      <w:r w:rsidRPr="0078472E">
        <w:rPr>
          <w:kern w:val="2"/>
          <w:lang w:eastAsia="ru-RU"/>
        </w:rPr>
        <w:t>В настоящие время на территории города Обнинска ведется системная работа по увеличению доступности транспортных услуг для маломобильных групп населения:</w:t>
      </w:r>
      <w:r w:rsidRPr="0078472E">
        <w:rPr>
          <w:color w:val="000000"/>
          <w:kern w:val="2"/>
          <w:lang w:eastAsia="ru-RU"/>
        </w:rPr>
        <w:t xml:space="preserve"> все 123 автобуса МБУ «ОГТ» оборудованы для перевозки маломобильных групп населения.</w:t>
      </w:r>
    </w:p>
    <w:p w:rsidR="0078472E" w:rsidRPr="0078472E" w:rsidRDefault="0078472E" w:rsidP="0078472E">
      <w:pPr>
        <w:shd w:val="clear" w:color="auto" w:fill="FFFFFF"/>
        <w:suppressAutoHyphens w:val="0"/>
        <w:ind w:firstLine="709"/>
        <w:jc w:val="both"/>
        <w:rPr>
          <w:kern w:val="2"/>
          <w:lang w:eastAsia="ru-RU"/>
        </w:rPr>
      </w:pPr>
      <w:r w:rsidRPr="0078472E">
        <w:rPr>
          <w:lang w:eastAsia="ru-RU"/>
        </w:rPr>
        <w:t>Пункты продажи билетов автостанции и железнодорожной станции «Обнинское» оборудованы пандусами, организованы входы и выходы, а также проезд через турникет на перрон для маломобильных граждан.</w:t>
      </w:r>
    </w:p>
    <w:p w:rsidR="0078472E" w:rsidRPr="0078472E" w:rsidRDefault="0078472E" w:rsidP="0078472E">
      <w:pPr>
        <w:shd w:val="clear" w:color="auto" w:fill="FFFFFF"/>
        <w:suppressAutoHyphens w:val="0"/>
        <w:ind w:firstLine="709"/>
        <w:jc w:val="both"/>
        <w:rPr>
          <w:lang w:eastAsia="ru-RU"/>
        </w:rPr>
      </w:pPr>
      <w:r w:rsidRPr="0078472E">
        <w:rPr>
          <w:kern w:val="2"/>
          <w:lang w:eastAsia="ru-RU"/>
        </w:rPr>
        <w:lastRenderedPageBreak/>
        <w:t xml:space="preserve">В 2025 году продолжено предоставление льгот </w:t>
      </w:r>
      <w:r w:rsidRPr="0078472E">
        <w:rPr>
          <w:bCs/>
          <w:kern w:val="2"/>
          <w:lang w:eastAsia="ru-RU"/>
        </w:rPr>
        <w:t xml:space="preserve">на проезд </w:t>
      </w:r>
      <w:r w:rsidRPr="0078472E">
        <w:rPr>
          <w:kern w:val="2"/>
          <w:lang w:eastAsia="ru-RU"/>
        </w:rPr>
        <w:t>в транспортных средствах, осуществляющих регулярные перевозки пассажиров и багажа по муниципальным маршрутам по регулируемым тарифам на территории города Обнинска: членам семей (родители, несовершеннолетние дети, супруг(а)) военнослужащих, принимающих (принимавших) участие в специальной военной операции на территориях Донецкой Народной Республики, Луганской Народной Республики и Украины, зарегистрированных по месту жительства или месту пребывания на территории города Обнинск, а также членам семей командированных лиц (родители, супруг(-а), несовершеннолетние дети), направленных для выполнения задач на территории Донецкой Народной Республики, Луганской народной республики, Запорожской области, Херсонской области,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этих регионах и погибших в ходе осуществления указанных мер</w:t>
      </w:r>
      <w:r w:rsidR="0032156D">
        <w:rPr>
          <w:kern w:val="2"/>
          <w:lang w:eastAsia="ru-RU"/>
        </w:rPr>
        <w:t>оприятий, либо умерших в течение</w:t>
      </w:r>
      <w:r w:rsidRPr="0078472E">
        <w:rPr>
          <w:kern w:val="2"/>
          <w:lang w:eastAsia="ru-RU"/>
        </w:rPr>
        <w:t xml:space="preserve"> одного года со дня их возвращения с этих территорий вследствие увечья (ранения, травмы, контузии) или заболевания, полученных ими при выполнении указанных задач, работ (оказании услуг).</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администрации города Обнинска продолжает работать горячая линия по вопросам транспортного обслуживания населения. </w:t>
      </w:r>
    </w:p>
    <w:p w:rsidR="0078472E" w:rsidRPr="0078472E" w:rsidRDefault="0078472E" w:rsidP="0078472E">
      <w:pPr>
        <w:shd w:val="clear" w:color="auto" w:fill="FFFFFF"/>
        <w:suppressAutoHyphens w:val="0"/>
        <w:ind w:firstLine="709"/>
        <w:jc w:val="both"/>
        <w:rPr>
          <w:color w:val="000000"/>
          <w:lang w:eastAsia="ru-RU"/>
        </w:rPr>
      </w:pPr>
      <w:r w:rsidRPr="0078472E">
        <w:rPr>
          <w:kern w:val="2"/>
          <w:lang w:eastAsia="ru-RU"/>
        </w:rPr>
        <w:t>Для сокращения кадрового дефицита водителей в 2025 году утверждено Положение о порядке выплаты денежной компенсации за наем (поднаем) жилых помещений (</w:t>
      </w:r>
      <w:r w:rsidRPr="0078472E">
        <w:rPr>
          <w:lang w:eastAsia="ru-RU"/>
        </w:rPr>
        <w:t>решение Обнинского городского Собрания от 24.06.2025 № 08-71)</w:t>
      </w:r>
      <w:r w:rsidRPr="0078472E">
        <w:rPr>
          <w:kern w:val="2"/>
          <w:lang w:eastAsia="ru-RU"/>
        </w:rPr>
        <w:t>, которым определен порядок выплаты денежной компенсации за наем (поднаем) жилых помещений работникам (водителям), осуществляющим перевозки по регулярным муниципальным маршрутам по регулируемым тарифам на территории города Обнинска на транспортных средствах категории «М3».</w:t>
      </w:r>
    </w:p>
    <w:p w:rsidR="0078472E" w:rsidRPr="0078472E" w:rsidRDefault="0078472E" w:rsidP="0078472E">
      <w:pPr>
        <w:shd w:val="clear" w:color="auto" w:fill="FFFFFF"/>
        <w:suppressAutoHyphens w:val="0"/>
        <w:ind w:firstLine="709"/>
        <w:jc w:val="both"/>
        <w:rPr>
          <w:lang w:eastAsia="ru-RU"/>
        </w:rPr>
      </w:pPr>
      <w:r w:rsidRPr="0078472E">
        <w:rPr>
          <w:color w:val="000000"/>
          <w:lang w:eastAsia="ru-RU"/>
        </w:rPr>
        <w:t xml:space="preserve">На территории городского округа города Обнинска Калужской области действуют и реализуются проездные билеты для проезда по муниципальным маршрутам регулярных перевозок в транспортных средствах для различных категорий граждан без ограничения количества поездок и лимита по времени в рамках срока действия проездного. </w:t>
      </w:r>
    </w:p>
    <w:p w:rsidR="0078472E" w:rsidRPr="0078472E" w:rsidRDefault="0078472E" w:rsidP="0078472E">
      <w:pPr>
        <w:shd w:val="clear" w:color="auto" w:fill="FFFFFF"/>
        <w:suppressAutoHyphens w:val="0"/>
        <w:ind w:firstLine="709"/>
        <w:jc w:val="both"/>
        <w:rPr>
          <w:color w:val="000000"/>
          <w:lang w:eastAsia="ru-RU"/>
        </w:rPr>
      </w:pPr>
      <w:r w:rsidRPr="0078472E">
        <w:rPr>
          <w:lang w:eastAsia="ru-RU"/>
        </w:rPr>
        <w:t xml:space="preserve">Для информирования граждан, которые пользуются проездными билетами, в том числе льготными проездными билетами на сайте МБУ «ОГТ» (https://opatp.ru/transcart) имеется отдельный раздел с полной информацией по данному вопросу. Для удобства жителей города и возможности в реальном времени отслеживать общественный транспорт работает приложение «ТОК». </w:t>
      </w:r>
      <w:r w:rsidRPr="0078472E">
        <w:rPr>
          <w:color w:val="000000"/>
          <w:lang w:eastAsia="ru-RU"/>
        </w:rPr>
        <w:t xml:space="preserve">Также городской общественный транспорт отображается на ресурсе «Яндекс. Транспорт». </w:t>
      </w:r>
    </w:p>
    <w:p w:rsidR="0078472E" w:rsidRPr="0078472E" w:rsidRDefault="0078472E" w:rsidP="0078472E">
      <w:pPr>
        <w:shd w:val="clear" w:color="auto" w:fill="FFFFFF"/>
        <w:suppressAutoHyphens w:val="0"/>
        <w:ind w:firstLine="851"/>
        <w:jc w:val="both"/>
        <w:rPr>
          <w:rFonts w:eastAsia="Calibri"/>
          <w:i/>
          <w:lang w:eastAsia="en-US"/>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color w:val="000000"/>
          <w:sz w:val="32"/>
          <w:szCs w:val="32"/>
          <w:lang w:eastAsia="ru-RU"/>
        </w:rPr>
      </w:pPr>
      <w:bookmarkStart w:id="24" w:name="_Toc222990714"/>
      <w:r w:rsidRPr="0078472E">
        <w:rPr>
          <w:i/>
          <w:color w:val="000000"/>
          <w:sz w:val="32"/>
          <w:szCs w:val="32"/>
          <w:lang w:eastAsia="ru-RU"/>
        </w:rPr>
        <w:t>Жилищная политика</w:t>
      </w:r>
      <w:bookmarkEnd w:id="24"/>
    </w:p>
    <w:p w:rsidR="0078472E" w:rsidRPr="0078472E" w:rsidRDefault="0078472E" w:rsidP="0078472E">
      <w:pPr>
        <w:suppressAutoHyphens w:val="0"/>
        <w:ind w:firstLine="709"/>
        <w:jc w:val="both"/>
        <w:rPr>
          <w:lang w:eastAsia="ru-RU"/>
        </w:rPr>
      </w:pPr>
    </w:p>
    <w:p w:rsidR="0078472E" w:rsidRPr="0078472E" w:rsidRDefault="0078472E" w:rsidP="0078472E">
      <w:pPr>
        <w:suppressAutoHyphens w:val="0"/>
        <w:ind w:firstLine="709"/>
        <w:jc w:val="both"/>
        <w:rPr>
          <w:lang w:eastAsia="ru-RU"/>
        </w:rPr>
      </w:pPr>
      <w:r w:rsidRPr="0078472E">
        <w:rPr>
          <w:lang w:eastAsia="ru-RU"/>
        </w:rPr>
        <w:t>На 31.12.2025 на учете нуждающихся в жилых помещениях состоит 347</w:t>
      </w:r>
      <w:r w:rsidRPr="0078472E">
        <w:rPr>
          <w:lang w:eastAsia="en-US"/>
        </w:rPr>
        <w:t> </w:t>
      </w:r>
      <w:r w:rsidRPr="0078472E">
        <w:rPr>
          <w:lang w:eastAsia="ru-RU"/>
        </w:rPr>
        <w:t>очередников.</w:t>
      </w:r>
    </w:p>
    <w:p w:rsidR="0078472E" w:rsidRPr="0078472E" w:rsidRDefault="0078472E" w:rsidP="0078472E">
      <w:pPr>
        <w:suppressAutoHyphens w:val="0"/>
        <w:ind w:firstLine="709"/>
        <w:jc w:val="both"/>
        <w:rPr>
          <w:lang w:eastAsia="ru-RU"/>
        </w:rPr>
      </w:pPr>
      <w:r w:rsidRPr="0078472E">
        <w:rPr>
          <w:lang w:eastAsia="ru-RU"/>
        </w:rPr>
        <w:t>В 2025 году с использованием бюджетных ресурсов улучшила жилищные условия 21 семья (50 человек):</w:t>
      </w:r>
    </w:p>
    <w:p w:rsidR="0078472E" w:rsidRPr="0078472E" w:rsidRDefault="0078472E" w:rsidP="0078472E">
      <w:pPr>
        <w:suppressAutoHyphens w:val="0"/>
        <w:ind w:firstLine="709"/>
        <w:jc w:val="both"/>
        <w:rPr>
          <w:lang w:eastAsia="ru-RU"/>
        </w:rPr>
      </w:pPr>
      <w:r w:rsidRPr="0078472E">
        <w:rPr>
          <w:lang w:eastAsia="ru-RU"/>
        </w:rPr>
        <w:t>– 2 молодые семьи (12 человек) приобрели жилье с использованием социальной выплаты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w:t>
      </w:r>
    </w:p>
    <w:p w:rsidR="0078472E" w:rsidRPr="0078472E" w:rsidRDefault="0078472E" w:rsidP="0078472E">
      <w:pPr>
        <w:suppressAutoHyphens w:val="0"/>
        <w:ind w:firstLine="709"/>
        <w:jc w:val="both"/>
        <w:rPr>
          <w:lang w:eastAsia="ru-RU"/>
        </w:rPr>
      </w:pPr>
      <w:r w:rsidRPr="0078472E">
        <w:rPr>
          <w:lang w:eastAsia="ru-RU"/>
        </w:rPr>
        <w:t>– 2 семьи (6 человек) получили жилые помещения по договорам социального найма;</w:t>
      </w:r>
    </w:p>
    <w:p w:rsidR="0078472E" w:rsidRPr="0078472E" w:rsidRDefault="0078472E" w:rsidP="0078472E">
      <w:pPr>
        <w:suppressAutoHyphens w:val="0"/>
        <w:ind w:firstLine="709"/>
        <w:jc w:val="both"/>
        <w:rPr>
          <w:lang w:eastAsia="ru-RU"/>
        </w:rPr>
      </w:pPr>
      <w:r w:rsidRPr="0078472E">
        <w:rPr>
          <w:lang w:eastAsia="ru-RU"/>
        </w:rPr>
        <w:t>– 1 семья (1 человек), выехавшая из районов Крайнего Севера приобрела жилье с использованием социальной выплаты в соответствии с Федеральным законом «О жилищных субсидиях гражданам, выезжающим из районов Крайнего Севера и приравненных к ним местностей»;</w:t>
      </w:r>
    </w:p>
    <w:p w:rsidR="0078472E" w:rsidRPr="0078472E" w:rsidRDefault="0078472E" w:rsidP="0078472E">
      <w:pPr>
        <w:suppressAutoHyphens w:val="0"/>
        <w:ind w:firstLine="709"/>
        <w:jc w:val="both"/>
        <w:rPr>
          <w:lang w:eastAsia="ru-RU"/>
        </w:rPr>
      </w:pPr>
      <w:r w:rsidRPr="0078472E">
        <w:rPr>
          <w:lang w:eastAsia="ru-RU"/>
        </w:rPr>
        <w:t>– 1 семья (2 человека) – инвалид приобрел жилье в соответствии с Федеральным законом «О социальной защите инвалидов в Российской Федерации»;</w:t>
      </w:r>
    </w:p>
    <w:p w:rsidR="0078472E" w:rsidRPr="0078472E" w:rsidRDefault="0078472E" w:rsidP="0078472E">
      <w:pPr>
        <w:suppressAutoHyphens w:val="0"/>
        <w:ind w:firstLine="709"/>
        <w:jc w:val="both"/>
        <w:rPr>
          <w:lang w:eastAsia="ru-RU"/>
        </w:rPr>
      </w:pPr>
      <w:r w:rsidRPr="0078472E">
        <w:rPr>
          <w:lang w:eastAsia="ru-RU"/>
        </w:rPr>
        <w:t xml:space="preserve">– 10 семей (12 человек) улучшили жилищные условия, получив выкуп за изъятые жилые помещения в аварийном доме в рамках договора о комплексном развитии территории </w:t>
      </w:r>
      <w:r w:rsidRPr="0078472E">
        <w:rPr>
          <w:lang w:eastAsia="ru-RU"/>
        </w:rPr>
        <w:lastRenderedPageBreak/>
        <w:t>жилой застройки в границах 26 микрорайона города Обнинска, заключенного между администрацией города и ООО «СЗ «СПАРТА», который предусматривает расселение 11 аварийных домов, предоставляя жителям выбор между денежной компенсацией и новым жильем.</w:t>
      </w:r>
    </w:p>
    <w:p w:rsidR="0078472E" w:rsidRPr="0078472E" w:rsidRDefault="0078472E" w:rsidP="0078472E">
      <w:pPr>
        <w:suppressAutoHyphens w:val="0"/>
        <w:ind w:firstLine="709"/>
        <w:jc w:val="both"/>
        <w:rPr>
          <w:lang w:eastAsia="ru-RU"/>
        </w:rPr>
      </w:pPr>
      <w:r w:rsidRPr="0078472E">
        <w:rPr>
          <w:lang w:eastAsia="ru-RU"/>
        </w:rPr>
        <w:t>– 5 семей (17 человек) педагогических и медицинских работников улучшили жилищные условия в 2025 году по итогам 11-й заявочной кампании, проходившей с 22.09.2025 по 21.11.2025, на участие в мероприятии по предоставлению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 в рамках муниципальной программы города Обнинска «Социальная поддержка граждан» (далее – Мероприятие).</w:t>
      </w:r>
    </w:p>
    <w:p w:rsidR="0078472E" w:rsidRPr="0078472E" w:rsidRDefault="0078472E" w:rsidP="0078472E">
      <w:pPr>
        <w:suppressAutoHyphens w:val="0"/>
        <w:ind w:firstLine="709"/>
        <w:jc w:val="both"/>
        <w:rPr>
          <w:lang w:eastAsia="ru-RU"/>
        </w:rPr>
      </w:pPr>
      <w:r w:rsidRPr="0078472E">
        <w:rPr>
          <w:lang w:eastAsia="ru-RU"/>
        </w:rPr>
        <w:t>В 2025 году 90 семьям-участникам Мероприятия перечислено 5 943 тыс. рублей компенсаций за процентную ставку по ипотечным кредитам. По состоянию на 01.01.2026 компенсацию получали 74 семьи.</w:t>
      </w:r>
    </w:p>
    <w:p w:rsidR="0078472E" w:rsidRPr="0078472E" w:rsidRDefault="0078472E" w:rsidP="0078472E">
      <w:pPr>
        <w:suppressAutoHyphens w:val="0"/>
        <w:ind w:firstLine="709"/>
        <w:jc w:val="both"/>
        <w:rPr>
          <w:lang w:eastAsia="ru-RU"/>
        </w:rPr>
      </w:pPr>
      <w:r w:rsidRPr="0078472E">
        <w:rPr>
          <w:lang w:eastAsia="ru-RU"/>
        </w:rPr>
        <w:t xml:space="preserve">За весь период реализации подпрограммы (с 2016 года) жилищные условия улучшили 258 семей: 141 семья работников образования, 96 семей медицинских работников, 18 многодетных семей, 3 семьи работников спорта.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целях обеспечения высококвалифицированными кадрами образовательных учреждений и учреждений здравоохранения города, через Управление социальной защиты населения из средств городского бюджета производится выплата денежной компенсации за наем жилых помещений медицинским и педагогическим работникам. За 2025 год компенсацию за наем жилья получили 77 специалистов на общую сумму 11,0 млн рублей. (2024 год </w:t>
      </w:r>
      <w:r w:rsidRPr="0078472E">
        <w:rPr>
          <w:color w:val="000000"/>
          <w:lang w:eastAsia="ru-RU"/>
        </w:rPr>
        <w:t>–</w:t>
      </w:r>
      <w:r w:rsidRPr="0078472E">
        <w:rPr>
          <w:lang w:eastAsia="ru-RU"/>
        </w:rPr>
        <w:t xml:space="preserve"> 65 специалиста, сумма выплат </w:t>
      </w:r>
      <w:r w:rsidRPr="0078472E">
        <w:rPr>
          <w:color w:val="000000"/>
          <w:lang w:eastAsia="ru-RU"/>
        </w:rPr>
        <w:t>–</w:t>
      </w:r>
      <w:r w:rsidRPr="0078472E">
        <w:rPr>
          <w:lang w:eastAsia="ru-RU"/>
        </w:rPr>
        <w:t xml:space="preserve"> 9,7 млн рублей).</w:t>
      </w:r>
    </w:p>
    <w:p w:rsidR="0078472E" w:rsidRPr="0078472E" w:rsidRDefault="0078472E" w:rsidP="0078472E">
      <w:pPr>
        <w:suppressAutoHyphens w:val="0"/>
        <w:ind w:firstLine="709"/>
        <w:jc w:val="both"/>
        <w:rPr>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25" w:name="_Toc410741755"/>
      <w:bookmarkStart w:id="26" w:name="_Toc410741849"/>
      <w:bookmarkStart w:id="27" w:name="_Toc457492551"/>
      <w:bookmarkStart w:id="28" w:name="_Toc222990715"/>
      <w:r w:rsidRPr="0078472E">
        <w:rPr>
          <w:i/>
          <w:color w:val="000000"/>
          <w:sz w:val="32"/>
          <w:szCs w:val="32"/>
          <w:lang w:eastAsia="ru-RU"/>
        </w:rPr>
        <w:t>Жилищно-коммунальное хозяйство</w:t>
      </w:r>
      <w:bookmarkEnd w:id="25"/>
      <w:bookmarkEnd w:id="26"/>
      <w:bookmarkEnd w:id="27"/>
      <w:bookmarkEnd w:id="28"/>
    </w:p>
    <w:p w:rsidR="0078472E" w:rsidRPr="0078472E" w:rsidRDefault="0078472E" w:rsidP="0078472E">
      <w:pPr>
        <w:widowControl w:val="0"/>
        <w:suppressAutoHyphens w:val="0"/>
        <w:ind w:firstLine="851"/>
        <w:outlineLvl w:val="1"/>
        <w:rPr>
          <w:i/>
          <w:iCs/>
          <w:lang w:eastAsia="ru-RU"/>
        </w:rPr>
      </w:pPr>
    </w:p>
    <w:p w:rsidR="0078472E" w:rsidRPr="0078472E" w:rsidRDefault="0078472E" w:rsidP="0078472E">
      <w:pPr>
        <w:suppressAutoHyphens w:val="0"/>
        <w:spacing w:before="120"/>
        <w:ind w:firstLine="709"/>
        <w:jc w:val="both"/>
        <w:rPr>
          <w:lang w:eastAsia="ru-RU"/>
        </w:rPr>
      </w:pPr>
      <w:bookmarkStart w:id="29" w:name="__RefHeading___Toc787686"/>
      <w:bookmarkEnd w:id="29"/>
      <w:r w:rsidRPr="0078472E">
        <w:rPr>
          <w:i/>
          <w:color w:val="0070C0"/>
          <w:lang w:eastAsia="ru-RU"/>
        </w:rPr>
        <w:t>Содержание жилищного фонда.</w:t>
      </w:r>
      <w:r w:rsidRPr="0078472E">
        <w:rPr>
          <w:i/>
          <w:color w:val="FF0000"/>
          <w:lang w:eastAsia="ru-RU"/>
        </w:rPr>
        <w:t xml:space="preserve"> </w:t>
      </w:r>
      <w:r w:rsidRPr="0078472E">
        <w:rPr>
          <w:lang w:eastAsia="ru-RU"/>
        </w:rPr>
        <w:t>По состоянию на 1 января 2026 года, жилищный фонд города включает 2 930 жилых домов, из которых 688 являются многоквартирными. В 2025 году было введено в эксплуатацию три новых многоквартирных дома по адресам: ул. Белкинская, д. 36 (3 корпуса), ул. Долгининская, д. 10 и пр. Ленина, д. 213.</w:t>
      </w:r>
    </w:p>
    <w:p w:rsidR="0078472E" w:rsidRPr="0078472E" w:rsidRDefault="0078472E" w:rsidP="0078472E">
      <w:pPr>
        <w:suppressAutoHyphens w:val="0"/>
        <w:ind w:firstLine="709"/>
        <w:jc w:val="both"/>
        <w:rPr>
          <w:lang w:eastAsia="ru-RU"/>
        </w:rPr>
      </w:pPr>
      <w:r w:rsidRPr="0078472E">
        <w:rPr>
          <w:lang w:eastAsia="ru-RU"/>
        </w:rPr>
        <w:t>В течение года в части количества управляющих организаций произошли следующие изменения:</w:t>
      </w:r>
    </w:p>
    <w:p w:rsidR="0078472E" w:rsidRPr="0078472E" w:rsidRDefault="0078472E" w:rsidP="00B44442">
      <w:pPr>
        <w:numPr>
          <w:ilvl w:val="0"/>
          <w:numId w:val="10"/>
        </w:numPr>
        <w:tabs>
          <w:tab w:val="left" w:pos="993"/>
        </w:tabs>
        <w:suppressAutoHyphens w:val="0"/>
        <w:ind w:left="0" w:firstLine="709"/>
        <w:jc w:val="both"/>
        <w:rPr>
          <w:lang w:eastAsia="ru-RU"/>
        </w:rPr>
      </w:pPr>
      <w:r w:rsidRPr="0078472E">
        <w:rPr>
          <w:lang w:eastAsia="ru-RU"/>
        </w:rPr>
        <w:t>2 управляющие организации, прекратили управление многоквартирными управление многоквартирными домами (ООО «Надежда 5», ООО «УК Индустрия дома»);</w:t>
      </w:r>
    </w:p>
    <w:p w:rsidR="0078472E" w:rsidRPr="0078472E" w:rsidRDefault="0078472E" w:rsidP="00B44442">
      <w:pPr>
        <w:numPr>
          <w:ilvl w:val="0"/>
          <w:numId w:val="10"/>
        </w:numPr>
        <w:tabs>
          <w:tab w:val="left" w:pos="993"/>
        </w:tabs>
        <w:suppressAutoHyphens w:val="0"/>
        <w:ind w:left="0" w:firstLine="709"/>
        <w:jc w:val="both"/>
        <w:rPr>
          <w:lang w:eastAsia="ru-RU"/>
        </w:rPr>
      </w:pPr>
      <w:r w:rsidRPr="0078472E">
        <w:rPr>
          <w:lang w:eastAsia="ru-RU"/>
        </w:rPr>
        <w:t>3 новые управляющие организация приступили к осуществлению деятельности по управлению МКД на территории города (ООО «УК МАСТЕРСЕРВИС», ООО «УК Флагман», ООО «Первый ресурсный центр»).</w:t>
      </w:r>
    </w:p>
    <w:p w:rsidR="0078472E" w:rsidRPr="0078472E" w:rsidRDefault="0078472E" w:rsidP="0078472E">
      <w:pPr>
        <w:suppressAutoHyphens w:val="0"/>
        <w:ind w:firstLine="709"/>
        <w:jc w:val="both"/>
        <w:rPr>
          <w:lang w:eastAsia="ru-RU"/>
        </w:rPr>
      </w:pPr>
      <w:r w:rsidRPr="0078472E">
        <w:rPr>
          <w:lang w:eastAsia="ru-RU"/>
        </w:rPr>
        <w:t>На конец 2025 года управление 638 из 688 многоквартирных домов города осуществляли 30 лицензированных управляющих организаций. Из них 29 частных компаний управляли 559 домами (81,3%), а муниципальная управляющая организация – 79 домами (11,5%). Остальные многоквартирные дома распределены следующим образом: 7 домов (1,0%) находятся под непосредственным управлением, 34 дома (4,9%) управляются ТСЖ или ЖСК, и 9 домов (1,3%) относятся к государственному жилищному фонду и находятся в оперативном управлении учреждений.</w:t>
      </w:r>
    </w:p>
    <w:p w:rsidR="0078472E" w:rsidRPr="0078472E" w:rsidRDefault="0078472E" w:rsidP="0078472E">
      <w:pPr>
        <w:suppressAutoHyphens w:val="0"/>
        <w:spacing w:before="120"/>
        <w:ind w:firstLine="709"/>
        <w:jc w:val="both"/>
        <w:rPr>
          <w:lang w:eastAsia="ru-RU"/>
        </w:rPr>
      </w:pPr>
      <w:r w:rsidRPr="0078472E">
        <w:rPr>
          <w:i/>
          <w:color w:val="0070C0"/>
          <w:lang w:eastAsia="ru-RU"/>
        </w:rPr>
        <w:t>Капитальный ремонт многоквартирных домов.</w:t>
      </w:r>
      <w:r w:rsidRPr="0078472E">
        <w:rPr>
          <w:lang w:eastAsia="ru-RU"/>
        </w:rPr>
        <w:t xml:space="preserve"> Капитальный ремонт проводится на основании сформированной региональной программы капитального ремонта общего имущества в многоквартирных домах на 2014-2055 годы, с учетом проведенной актуализации, утвержденной постановлением Правительства Калужской области от 30.12.2013 № 753 «Об утверждении региональной программы капитального ремонта общего имущества в многоквартирных домах, расположенных на территории Калужской</w:t>
      </w:r>
      <w:r w:rsidRPr="0078472E">
        <w:rPr>
          <w:rFonts w:eastAsia="Calibri"/>
          <w:color w:val="00000A"/>
          <w:lang w:eastAsia="en-US"/>
        </w:rPr>
        <w:t xml:space="preserve"> области, на 2014-2055 годы».</w:t>
      </w:r>
      <w:r w:rsidRPr="0078472E">
        <w:rPr>
          <w:lang w:eastAsia="ru-RU"/>
        </w:rPr>
        <w:t xml:space="preserve"> </w:t>
      </w:r>
    </w:p>
    <w:p w:rsidR="0078472E" w:rsidRPr="0078472E" w:rsidRDefault="0078472E" w:rsidP="0078472E">
      <w:pPr>
        <w:suppressAutoHyphens w:val="0"/>
        <w:ind w:firstLine="709"/>
        <w:jc w:val="both"/>
        <w:rPr>
          <w:lang w:eastAsia="ru-RU"/>
        </w:rPr>
      </w:pPr>
      <w:r w:rsidRPr="0078472E">
        <w:rPr>
          <w:lang w:eastAsia="ru-RU"/>
        </w:rPr>
        <w:lastRenderedPageBreak/>
        <w:t>В ходе реализации региональной программы капитального ремонта многоквартирных домов, в г. Обнинске в 2025 году был осуществлен комплекс работ на общую сумму 372,9 млн рублей. Перечень выполненных работ включает: капитальный ремонт кровель в 23 МКД (70% от общего финансирования), капитальный ремонт инженерных систем в 6 МКД (13%), капитальный ремонт фасадов в 2 МКД (11%), капитальный ремонт отмосток в 4 МКД (1%), разработку проектно-сметной документации для 32 МКД (3%), а также работы по усилению строительных конструкций в 1 МКД по адресу: ул. Менделеева, 2/1 (1%).</w:t>
      </w:r>
    </w:p>
    <w:p w:rsidR="0078472E" w:rsidRPr="0078472E" w:rsidRDefault="0078472E" w:rsidP="0078472E">
      <w:pPr>
        <w:suppressAutoHyphens w:val="0"/>
        <w:spacing w:before="120"/>
        <w:ind w:firstLine="709"/>
        <w:jc w:val="both"/>
        <w:rPr>
          <w:lang w:eastAsia="ru-RU"/>
        </w:rPr>
      </w:pPr>
      <w:r w:rsidRPr="0078472E">
        <w:rPr>
          <w:lang w:eastAsia="ru-RU"/>
        </w:rPr>
        <w:t xml:space="preserve">Уровень сбора средств по оплате взносов на капитальный ремонт многоквартирных домов за все время начисления  (с 1 октября 2014 года по 31 декабря 2025 года) составил 96,2% (начислено – 2 926 млн рублей, оплачено – 2 815 млн рублей.) – это 2-е место по Калужской области, в том числе: </w:t>
      </w:r>
    </w:p>
    <w:p w:rsidR="0078472E" w:rsidRPr="0078472E" w:rsidRDefault="0078472E" w:rsidP="0078472E">
      <w:pPr>
        <w:suppressAutoHyphens w:val="0"/>
        <w:ind w:firstLine="709"/>
        <w:jc w:val="both"/>
        <w:rPr>
          <w:lang w:eastAsia="ru-RU"/>
        </w:rPr>
      </w:pPr>
      <w:r w:rsidRPr="0078472E">
        <w:rPr>
          <w:lang w:eastAsia="ru-RU"/>
        </w:rPr>
        <w:t xml:space="preserve">- по жилым помещениям сбор средств составил </w:t>
      </w:r>
      <w:r w:rsidRPr="0078472E">
        <w:rPr>
          <w:rFonts w:eastAsia="Calibri"/>
          <w:lang w:eastAsia="en-US"/>
        </w:rPr>
        <w:t>96,2</w:t>
      </w:r>
      <w:r w:rsidRPr="0078472E">
        <w:rPr>
          <w:lang w:eastAsia="ru-RU"/>
        </w:rPr>
        <w:t>% (2 место);</w:t>
      </w:r>
    </w:p>
    <w:p w:rsidR="0078472E" w:rsidRPr="0078472E" w:rsidRDefault="0078472E" w:rsidP="0078472E">
      <w:pPr>
        <w:suppressAutoHyphens w:val="0"/>
        <w:ind w:firstLine="709"/>
        <w:jc w:val="both"/>
        <w:rPr>
          <w:lang w:eastAsia="ru-RU"/>
        </w:rPr>
      </w:pPr>
      <w:r w:rsidRPr="0078472E">
        <w:rPr>
          <w:lang w:eastAsia="ru-RU"/>
        </w:rPr>
        <w:t>- по юридическим лицам сбор средств составил 89,5% (12 место),</w:t>
      </w:r>
    </w:p>
    <w:p w:rsidR="0078472E" w:rsidRPr="0078472E" w:rsidRDefault="0078472E" w:rsidP="0078472E">
      <w:pPr>
        <w:suppressAutoHyphens w:val="0"/>
        <w:ind w:firstLine="709"/>
        <w:jc w:val="both"/>
        <w:rPr>
          <w:lang w:eastAsia="ru-RU"/>
        </w:rPr>
      </w:pPr>
      <w:r w:rsidRPr="0078472E">
        <w:rPr>
          <w:lang w:eastAsia="ru-RU"/>
        </w:rPr>
        <w:t xml:space="preserve">- за муниципальную собственность сбор средств составил </w:t>
      </w:r>
      <w:r w:rsidRPr="0078472E">
        <w:rPr>
          <w:rFonts w:eastAsia="Calibri"/>
          <w:lang w:eastAsia="en-US"/>
        </w:rPr>
        <w:t>100,1</w:t>
      </w:r>
      <w:r w:rsidRPr="0078472E">
        <w:rPr>
          <w:lang w:eastAsia="ru-RU"/>
        </w:rPr>
        <w:t>% (16 место).</w:t>
      </w:r>
    </w:p>
    <w:p w:rsidR="0078472E" w:rsidRPr="0078472E" w:rsidRDefault="0078472E" w:rsidP="0078472E">
      <w:pPr>
        <w:suppressAutoHyphens w:val="0"/>
        <w:ind w:firstLine="709"/>
        <w:jc w:val="center"/>
        <w:rPr>
          <w:sz w:val="18"/>
          <w:lang w:eastAsia="ru-RU"/>
        </w:rPr>
      </w:pPr>
    </w:p>
    <w:p w:rsidR="0078472E" w:rsidRPr="0078472E" w:rsidRDefault="0078472E" w:rsidP="0078472E">
      <w:pPr>
        <w:suppressAutoHyphens w:val="0"/>
        <w:ind w:firstLine="709"/>
        <w:jc w:val="center"/>
        <w:rPr>
          <w:lang w:eastAsia="ru-RU"/>
        </w:rPr>
      </w:pPr>
      <w:r w:rsidRPr="0078472E">
        <w:rPr>
          <w:lang w:eastAsia="ru-RU"/>
        </w:rPr>
        <w:t>Уровень собираемости взносов на капитальный ремонт МКД</w:t>
      </w:r>
    </w:p>
    <w:p w:rsidR="0078472E" w:rsidRPr="0078472E" w:rsidRDefault="0078472E" w:rsidP="0078472E">
      <w:pPr>
        <w:suppressAutoHyphens w:val="0"/>
        <w:ind w:firstLine="709"/>
        <w:jc w:val="center"/>
        <w:rPr>
          <w:sz w:val="10"/>
          <w:lang w:eastAsia="ru-RU"/>
        </w:rPr>
      </w:pP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84"/>
        <w:gridCol w:w="685"/>
        <w:gridCol w:w="685"/>
        <w:gridCol w:w="685"/>
        <w:gridCol w:w="685"/>
        <w:gridCol w:w="685"/>
        <w:gridCol w:w="686"/>
        <w:gridCol w:w="685"/>
        <w:gridCol w:w="685"/>
        <w:gridCol w:w="685"/>
        <w:gridCol w:w="685"/>
        <w:gridCol w:w="685"/>
        <w:gridCol w:w="686"/>
      </w:tblGrid>
      <w:tr w:rsidR="0078472E" w:rsidRPr="0078472E" w:rsidTr="0078472E">
        <w:trPr>
          <w:trHeight w:val="283"/>
        </w:trPr>
        <w:tc>
          <w:tcPr>
            <w:tcW w:w="1384" w:type="dxa"/>
            <w:vMerge w:val="restart"/>
            <w:shd w:val="clear" w:color="auto" w:fill="auto"/>
            <w:vAlign w:val="center"/>
          </w:tcPr>
          <w:p w:rsidR="0078472E" w:rsidRPr="0078472E" w:rsidRDefault="0078472E" w:rsidP="0078472E">
            <w:pPr>
              <w:suppressAutoHyphens w:val="0"/>
              <w:ind w:left="-57" w:right="-108"/>
              <w:jc w:val="center"/>
              <w:rPr>
                <w:sz w:val="20"/>
                <w:lang w:eastAsia="ru-RU"/>
              </w:rPr>
            </w:pPr>
            <w:r w:rsidRPr="0078472E">
              <w:rPr>
                <w:sz w:val="20"/>
                <w:lang w:eastAsia="ru-RU"/>
              </w:rPr>
              <w:t>Показатель</w:t>
            </w:r>
          </w:p>
        </w:tc>
        <w:tc>
          <w:tcPr>
            <w:tcW w:w="8222" w:type="dxa"/>
            <w:gridSpan w:val="12"/>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по годам реализации</w:t>
            </w:r>
          </w:p>
        </w:tc>
      </w:tr>
      <w:tr w:rsidR="0078472E" w:rsidRPr="0078472E" w:rsidTr="0078472E">
        <w:trPr>
          <w:trHeight w:val="283"/>
        </w:trPr>
        <w:tc>
          <w:tcPr>
            <w:tcW w:w="1384" w:type="dxa"/>
            <w:vMerge/>
            <w:shd w:val="clear" w:color="auto" w:fill="auto"/>
            <w:vAlign w:val="center"/>
          </w:tcPr>
          <w:p w:rsidR="0078472E" w:rsidRPr="0078472E" w:rsidRDefault="0078472E" w:rsidP="0078472E">
            <w:pPr>
              <w:suppressAutoHyphens w:val="0"/>
              <w:ind w:left="-57" w:right="-108"/>
              <w:jc w:val="center"/>
              <w:rPr>
                <w:sz w:val="20"/>
                <w:lang w:eastAsia="ru-RU"/>
              </w:rPr>
            </w:pPr>
          </w:p>
        </w:tc>
        <w:tc>
          <w:tcPr>
            <w:tcW w:w="685"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2014</w:t>
            </w:r>
          </w:p>
        </w:tc>
        <w:tc>
          <w:tcPr>
            <w:tcW w:w="685"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2015</w:t>
            </w:r>
          </w:p>
        </w:tc>
        <w:tc>
          <w:tcPr>
            <w:tcW w:w="685"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2016</w:t>
            </w:r>
          </w:p>
        </w:tc>
        <w:tc>
          <w:tcPr>
            <w:tcW w:w="685"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2017</w:t>
            </w:r>
          </w:p>
        </w:tc>
        <w:tc>
          <w:tcPr>
            <w:tcW w:w="685"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2018</w:t>
            </w:r>
          </w:p>
        </w:tc>
        <w:tc>
          <w:tcPr>
            <w:tcW w:w="686"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2019</w:t>
            </w:r>
          </w:p>
        </w:tc>
        <w:tc>
          <w:tcPr>
            <w:tcW w:w="685"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2020</w:t>
            </w:r>
          </w:p>
        </w:tc>
        <w:tc>
          <w:tcPr>
            <w:tcW w:w="685"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2021</w:t>
            </w:r>
          </w:p>
        </w:tc>
        <w:tc>
          <w:tcPr>
            <w:tcW w:w="685"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2022</w:t>
            </w:r>
          </w:p>
        </w:tc>
        <w:tc>
          <w:tcPr>
            <w:tcW w:w="685"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2023</w:t>
            </w:r>
          </w:p>
        </w:tc>
        <w:tc>
          <w:tcPr>
            <w:tcW w:w="685" w:type="dxa"/>
            <w:shd w:val="clear" w:color="auto" w:fill="auto"/>
            <w:vAlign w:val="center"/>
          </w:tcPr>
          <w:p w:rsidR="0078472E" w:rsidRPr="0078472E" w:rsidRDefault="0078472E" w:rsidP="0078472E">
            <w:pPr>
              <w:suppressAutoHyphens w:val="0"/>
              <w:ind w:left="-57" w:right="-57"/>
              <w:jc w:val="center"/>
              <w:rPr>
                <w:sz w:val="20"/>
                <w:lang w:eastAsia="ru-RU"/>
              </w:rPr>
            </w:pPr>
            <w:r w:rsidRPr="0078472E">
              <w:rPr>
                <w:sz w:val="20"/>
                <w:lang w:eastAsia="ru-RU"/>
              </w:rPr>
              <w:t>2024</w:t>
            </w:r>
          </w:p>
        </w:tc>
        <w:tc>
          <w:tcPr>
            <w:tcW w:w="686" w:type="dxa"/>
            <w:vAlign w:val="center"/>
          </w:tcPr>
          <w:p w:rsidR="0078472E" w:rsidRPr="0078472E" w:rsidRDefault="0078472E" w:rsidP="0078472E">
            <w:pPr>
              <w:suppressAutoHyphens w:val="0"/>
              <w:ind w:left="-57" w:right="-57"/>
              <w:jc w:val="center"/>
              <w:rPr>
                <w:sz w:val="20"/>
                <w:lang w:eastAsia="ru-RU"/>
              </w:rPr>
            </w:pPr>
            <w:r w:rsidRPr="0078472E">
              <w:rPr>
                <w:sz w:val="20"/>
                <w:lang w:eastAsia="ru-RU"/>
              </w:rPr>
              <w:t>2025</w:t>
            </w:r>
          </w:p>
        </w:tc>
      </w:tr>
      <w:tr w:rsidR="0078472E" w:rsidRPr="0078472E" w:rsidTr="0078472E">
        <w:tc>
          <w:tcPr>
            <w:tcW w:w="1384" w:type="dxa"/>
            <w:shd w:val="clear" w:color="auto" w:fill="auto"/>
          </w:tcPr>
          <w:p w:rsidR="0078472E" w:rsidRPr="0078472E" w:rsidRDefault="0078472E" w:rsidP="0078472E">
            <w:pPr>
              <w:suppressAutoHyphens w:val="0"/>
              <w:ind w:left="-57" w:right="-108"/>
              <w:rPr>
                <w:sz w:val="20"/>
                <w:lang w:eastAsia="ru-RU"/>
              </w:rPr>
            </w:pPr>
            <w:r w:rsidRPr="0078472E">
              <w:rPr>
                <w:sz w:val="20"/>
                <w:lang w:eastAsia="ru-RU"/>
              </w:rPr>
              <w:t>Начислено, млн руб.</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34,1</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137,49</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177,2</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208,2</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224,1</w:t>
            </w:r>
          </w:p>
        </w:tc>
        <w:tc>
          <w:tcPr>
            <w:tcW w:w="686"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220,5</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218,3</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237,9</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286,0</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329,2</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369,0</w:t>
            </w:r>
          </w:p>
        </w:tc>
        <w:tc>
          <w:tcPr>
            <w:tcW w:w="686" w:type="dxa"/>
            <w:vAlign w:val="bottom"/>
          </w:tcPr>
          <w:p w:rsidR="0078472E" w:rsidRPr="0078472E" w:rsidRDefault="0078472E" w:rsidP="0078472E">
            <w:pPr>
              <w:suppressAutoHyphens w:val="0"/>
              <w:ind w:left="-57" w:right="-57"/>
              <w:jc w:val="center"/>
              <w:rPr>
                <w:sz w:val="20"/>
                <w:lang w:eastAsia="ru-RU"/>
              </w:rPr>
            </w:pPr>
            <w:r w:rsidRPr="0078472E">
              <w:rPr>
                <w:sz w:val="20"/>
                <w:lang w:eastAsia="ru-RU"/>
              </w:rPr>
              <w:t>484,0</w:t>
            </w:r>
          </w:p>
        </w:tc>
      </w:tr>
      <w:tr w:rsidR="0078472E" w:rsidRPr="0078472E" w:rsidTr="0078472E">
        <w:tc>
          <w:tcPr>
            <w:tcW w:w="1384" w:type="dxa"/>
            <w:shd w:val="clear" w:color="auto" w:fill="auto"/>
          </w:tcPr>
          <w:p w:rsidR="0078472E" w:rsidRPr="0078472E" w:rsidRDefault="0078472E" w:rsidP="0078472E">
            <w:pPr>
              <w:suppressAutoHyphens w:val="0"/>
              <w:ind w:left="-57" w:right="-108"/>
              <w:rPr>
                <w:sz w:val="20"/>
                <w:lang w:eastAsia="ru-RU"/>
              </w:rPr>
            </w:pPr>
            <w:r w:rsidRPr="0078472E">
              <w:rPr>
                <w:sz w:val="20"/>
                <w:lang w:eastAsia="ru-RU"/>
              </w:rPr>
              <w:t>Собрано,     млн руб.</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16,23</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121,57</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148,0</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210,7</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224,6</w:t>
            </w:r>
          </w:p>
        </w:tc>
        <w:tc>
          <w:tcPr>
            <w:tcW w:w="686"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227,9</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219,0</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229,7</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266,7</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324,5</w:t>
            </w:r>
          </w:p>
        </w:tc>
        <w:tc>
          <w:tcPr>
            <w:tcW w:w="685" w:type="dxa"/>
            <w:shd w:val="clear" w:color="auto" w:fill="auto"/>
            <w:vAlign w:val="bottom"/>
          </w:tcPr>
          <w:p w:rsidR="0078472E" w:rsidRPr="0078472E" w:rsidRDefault="0078472E" w:rsidP="0078472E">
            <w:pPr>
              <w:suppressAutoHyphens w:val="0"/>
              <w:ind w:left="-57" w:right="-57"/>
              <w:jc w:val="center"/>
              <w:rPr>
                <w:sz w:val="20"/>
                <w:lang w:eastAsia="ru-RU"/>
              </w:rPr>
            </w:pPr>
            <w:r w:rsidRPr="0078472E">
              <w:rPr>
                <w:sz w:val="20"/>
                <w:lang w:eastAsia="ru-RU"/>
              </w:rPr>
              <w:t>356,5</w:t>
            </w:r>
          </w:p>
        </w:tc>
        <w:tc>
          <w:tcPr>
            <w:tcW w:w="686" w:type="dxa"/>
            <w:vAlign w:val="bottom"/>
          </w:tcPr>
          <w:p w:rsidR="0078472E" w:rsidRPr="0078472E" w:rsidRDefault="0078472E" w:rsidP="0078472E">
            <w:pPr>
              <w:suppressAutoHyphens w:val="0"/>
              <w:ind w:left="-57" w:right="-57"/>
              <w:jc w:val="center"/>
              <w:rPr>
                <w:sz w:val="20"/>
                <w:lang w:eastAsia="ru-RU"/>
              </w:rPr>
            </w:pPr>
            <w:r w:rsidRPr="0078472E">
              <w:rPr>
                <w:sz w:val="20"/>
                <w:lang w:eastAsia="ru-RU"/>
              </w:rPr>
              <w:t>469,2</w:t>
            </w:r>
          </w:p>
        </w:tc>
      </w:tr>
      <w:tr w:rsidR="0078472E" w:rsidRPr="0078472E" w:rsidTr="0078472E">
        <w:tc>
          <w:tcPr>
            <w:tcW w:w="1384" w:type="dxa"/>
            <w:shd w:val="clear" w:color="auto" w:fill="auto"/>
          </w:tcPr>
          <w:p w:rsidR="0078472E" w:rsidRPr="0078472E" w:rsidRDefault="0078472E" w:rsidP="0078472E">
            <w:pPr>
              <w:suppressAutoHyphens w:val="0"/>
              <w:ind w:left="-57" w:right="-108"/>
              <w:rPr>
                <w:sz w:val="20"/>
                <w:lang w:eastAsia="ru-RU"/>
              </w:rPr>
            </w:pPr>
            <w:r w:rsidRPr="0078472E">
              <w:rPr>
                <w:sz w:val="20"/>
                <w:lang w:eastAsia="ru-RU"/>
              </w:rPr>
              <w:t xml:space="preserve">Уровень собираемости, % </w:t>
            </w:r>
          </w:p>
        </w:tc>
        <w:tc>
          <w:tcPr>
            <w:tcW w:w="685"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47,6</w:t>
            </w:r>
          </w:p>
        </w:tc>
        <w:tc>
          <w:tcPr>
            <w:tcW w:w="685"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88,4</w:t>
            </w:r>
          </w:p>
        </w:tc>
        <w:tc>
          <w:tcPr>
            <w:tcW w:w="685"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83,5</w:t>
            </w:r>
          </w:p>
        </w:tc>
        <w:tc>
          <w:tcPr>
            <w:tcW w:w="685"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101,2</w:t>
            </w:r>
          </w:p>
        </w:tc>
        <w:tc>
          <w:tcPr>
            <w:tcW w:w="685"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100,2</w:t>
            </w:r>
          </w:p>
        </w:tc>
        <w:tc>
          <w:tcPr>
            <w:tcW w:w="686"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103,3</w:t>
            </w:r>
          </w:p>
        </w:tc>
        <w:tc>
          <w:tcPr>
            <w:tcW w:w="685"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100,3</w:t>
            </w:r>
          </w:p>
        </w:tc>
        <w:tc>
          <w:tcPr>
            <w:tcW w:w="685"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96,6</w:t>
            </w:r>
          </w:p>
        </w:tc>
        <w:tc>
          <w:tcPr>
            <w:tcW w:w="685"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93,3</w:t>
            </w:r>
          </w:p>
        </w:tc>
        <w:tc>
          <w:tcPr>
            <w:tcW w:w="685"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98,6</w:t>
            </w:r>
          </w:p>
        </w:tc>
        <w:tc>
          <w:tcPr>
            <w:tcW w:w="685" w:type="dxa"/>
            <w:shd w:val="clear" w:color="auto" w:fill="auto"/>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96,6</w:t>
            </w:r>
          </w:p>
        </w:tc>
        <w:tc>
          <w:tcPr>
            <w:tcW w:w="686" w:type="dxa"/>
            <w:vAlign w:val="bottom"/>
          </w:tcPr>
          <w:p w:rsidR="0078472E" w:rsidRPr="0078472E" w:rsidRDefault="0078472E" w:rsidP="0078472E">
            <w:pPr>
              <w:suppressAutoHyphens w:val="0"/>
              <w:ind w:left="-57" w:right="-57"/>
              <w:jc w:val="center"/>
              <w:rPr>
                <w:b/>
                <w:sz w:val="20"/>
                <w:lang w:eastAsia="ru-RU"/>
              </w:rPr>
            </w:pPr>
            <w:r w:rsidRPr="0078472E">
              <w:rPr>
                <w:b/>
                <w:sz w:val="20"/>
                <w:lang w:eastAsia="ru-RU"/>
              </w:rPr>
              <w:t>96,9</w:t>
            </w:r>
          </w:p>
        </w:tc>
      </w:tr>
    </w:tbl>
    <w:p w:rsidR="0078472E" w:rsidRPr="0078472E" w:rsidRDefault="0078472E" w:rsidP="0078472E">
      <w:pPr>
        <w:suppressAutoHyphens w:val="0"/>
        <w:ind w:firstLine="709"/>
        <w:jc w:val="center"/>
        <w:rPr>
          <w:sz w:val="12"/>
          <w:szCs w:val="12"/>
          <w:lang w:eastAsia="ru-RU"/>
        </w:rPr>
      </w:pPr>
    </w:p>
    <w:p w:rsidR="0078472E" w:rsidRPr="0078472E" w:rsidRDefault="0078472E" w:rsidP="0078472E">
      <w:pPr>
        <w:suppressAutoHyphens w:val="0"/>
        <w:spacing w:before="120"/>
        <w:ind w:firstLine="709"/>
        <w:jc w:val="both"/>
        <w:rPr>
          <w:lang w:eastAsia="ru-RU"/>
        </w:rPr>
      </w:pPr>
      <w:r w:rsidRPr="0078472E">
        <w:rPr>
          <w:i/>
          <w:color w:val="0070C0"/>
          <w:lang w:val="ru"/>
        </w:rPr>
        <w:t>Муниципальный жилищный контроль.</w:t>
      </w:r>
      <w:r w:rsidRPr="0078472E">
        <w:rPr>
          <w:i/>
          <w:color w:val="4F29EF"/>
          <w:lang w:val="ru"/>
        </w:rPr>
        <w:t xml:space="preserve"> </w:t>
      </w:r>
      <w:r w:rsidRPr="0078472E">
        <w:rPr>
          <w:lang w:val="ru" w:bidi="ar"/>
        </w:rPr>
        <w:t xml:space="preserve">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Объектами муниципального жилищного контроля являются жилые помещения, находящихся в собственности </w:t>
      </w:r>
      <w:r w:rsidRPr="0078472E">
        <w:rPr>
          <w:lang w:bidi="ar"/>
        </w:rPr>
        <w:t>городского округа Города Обнинска</w:t>
      </w:r>
      <w:r w:rsidRPr="0078472E">
        <w:rPr>
          <w:lang w:val="ru" w:bidi="ar"/>
        </w:rPr>
        <w:t>; общее имущество собственников помещений в многоквартирных домах; деятельность граждан и организаций, в рамках которых должны соблюдаться обязательные требования; результаты деятельности граждан и организаций.</w:t>
      </w:r>
    </w:p>
    <w:p w:rsidR="0078472E" w:rsidRPr="0078472E" w:rsidRDefault="0078472E" w:rsidP="0078472E">
      <w:pPr>
        <w:shd w:val="clear" w:color="auto" w:fill="FFFFFF"/>
        <w:suppressAutoHyphens w:val="0"/>
        <w:ind w:firstLine="709"/>
        <w:jc w:val="both"/>
        <w:rPr>
          <w:lang w:eastAsia="ru-RU"/>
        </w:rPr>
      </w:pPr>
      <w:r w:rsidRPr="0078472E">
        <w:rPr>
          <w:lang w:eastAsia="ru-RU"/>
        </w:rPr>
        <w:t>В связи с поступлением информации, из телеграмм-канала «ЧП Обнинск» о незакрытой на замок входной двери в подвальное помещение многоквартирного дома, расположенного по адресу: ул. Гагарина, д. 36, что может повлечь угрозу жизни и здоровья граждан по причине попадания в подвал посторонних людей и предметов, представляющих опасность, на основании заданий на проведение контрольного мероприятия без взаимодействия с контролируемым лицом, проведены выездные обследования. В результате выездных обследований выявлено, что входные двери в подвальные помещения в 20 многоквартирных домах не закрыты.</w:t>
      </w:r>
    </w:p>
    <w:p w:rsidR="0078472E" w:rsidRPr="0078472E" w:rsidRDefault="0078472E" w:rsidP="0078472E">
      <w:pPr>
        <w:shd w:val="clear" w:color="auto" w:fill="FFFFFF"/>
        <w:suppressAutoHyphens w:val="0"/>
        <w:ind w:firstLine="709"/>
        <w:jc w:val="both"/>
        <w:rPr>
          <w:lang w:eastAsia="ru-RU"/>
        </w:rPr>
      </w:pPr>
      <w:r w:rsidRPr="0078472E">
        <w:rPr>
          <w:lang w:eastAsia="ru-RU"/>
        </w:rPr>
        <w:t>11 ноября 2025 года заочным решением Обнинского городского суда Калужской области были удовлетворены исковые требования администрации города Обнинска по выселению нанимателя жилого помещения, в связи с тем, что допущено длительное систематическое бездействие, приводящее к разрушениям структурных элементов жилого помещения, антисанитария, грязь в местах общего пользования.</w:t>
      </w:r>
    </w:p>
    <w:p w:rsidR="0078472E" w:rsidRPr="0078472E" w:rsidRDefault="0078472E" w:rsidP="0078472E">
      <w:pPr>
        <w:spacing w:before="120"/>
        <w:ind w:firstLine="709"/>
        <w:jc w:val="both"/>
      </w:pPr>
      <w:r w:rsidRPr="0078472E">
        <w:rPr>
          <w:i/>
          <w:color w:val="0070C0"/>
          <w:lang w:eastAsia="ru-RU"/>
        </w:rPr>
        <w:t>Тарифы.</w:t>
      </w:r>
      <w:r w:rsidRPr="0078472E">
        <w:t xml:space="preserve"> Тарифы на </w:t>
      </w:r>
      <w:r w:rsidRPr="0078472E">
        <w:rPr>
          <w:rFonts w:ascii="Liberation Serif" w:hAnsi="Liberation Serif" w:cs="Liberation Serif"/>
          <w:i/>
          <w:lang w:eastAsia="ru-RU"/>
        </w:rPr>
        <w:t>коммунальные услуги</w:t>
      </w:r>
      <w:r w:rsidRPr="0078472E">
        <w:t xml:space="preserve"> ресурсоснабжающим организациям городского округа города Обнинска устанавливаются Министерством конкурентной политики Калужской области. </w:t>
      </w:r>
    </w:p>
    <w:p w:rsidR="0078472E" w:rsidRPr="0078472E" w:rsidRDefault="0078472E" w:rsidP="0078472E">
      <w:pPr>
        <w:ind w:firstLine="709"/>
        <w:jc w:val="both"/>
        <w:rPr>
          <w:rFonts w:eastAsia="Times New Roman;Times"/>
          <w:lang w:eastAsia="ru-RU"/>
        </w:rPr>
      </w:pPr>
      <w:r w:rsidRPr="0078472E">
        <w:t xml:space="preserve">13 марта 2023 года между Правительством Калужской области, Администрацией города Обнинска и АО «Русатом Инфраструктурные решения» (АО «РИР») было заключено концессионное соглашение сроком на 16 лет (2023-2038 гг.). На основании постановлений Администрации города Обнинска от 16.03.2023 № 545-п и № 546-п АО «РИР» наделено </w:t>
      </w:r>
      <w:r w:rsidRPr="0078472E">
        <w:lastRenderedPageBreak/>
        <w:t xml:space="preserve">статусом единой теплоснабжающей организации и статусом гарантирующей организации для централизованной системы холодного водоснабжения и водоотведения на территории города, таким образом, </w:t>
      </w:r>
      <w:r w:rsidRPr="0078472E">
        <w:rPr>
          <w:rFonts w:eastAsia="Times New Roman;Times"/>
          <w:lang w:eastAsia="ru-RU"/>
        </w:rPr>
        <w:t>АО «РИР» является ресурсноснабжающей организацией коммунальных услуг населению города Обнинска.</w:t>
      </w:r>
    </w:p>
    <w:p w:rsidR="0078472E" w:rsidRPr="0078472E" w:rsidRDefault="0078472E" w:rsidP="0078472E">
      <w:pPr>
        <w:tabs>
          <w:tab w:val="left" w:pos="682"/>
          <w:tab w:val="left" w:pos="9498"/>
        </w:tabs>
        <w:suppressAutoHyphens w:val="0"/>
        <w:ind w:firstLine="709"/>
        <w:jc w:val="both"/>
        <w:rPr>
          <w:lang w:eastAsia="ru-RU"/>
        </w:rPr>
      </w:pPr>
      <w:r w:rsidRPr="0078472E">
        <w:rPr>
          <w:lang w:eastAsia="ru-RU"/>
        </w:rPr>
        <w:t>Рост платы граждан за коммунальные услуги, в первую очередь, связан с повышением тарифов на коммунальные ресурсы ресурсоснабжающими организациями: тариф на тепловую энергию и горячее водоснабжение увеличился на 16,0%, на холодную воду на 17,32%, на водоотведение на 14,02%, на электроэнергию на 12,54 %, тариф на газ вырос на 10,29%, тариф на обращение с твердыми коммунальными отходами увеличился на 12,0%.</w:t>
      </w:r>
    </w:p>
    <w:p w:rsidR="0078472E" w:rsidRPr="0078472E" w:rsidRDefault="0078472E" w:rsidP="0078472E">
      <w:pPr>
        <w:ind w:firstLine="709"/>
        <w:jc w:val="both"/>
      </w:pPr>
      <w:r w:rsidRPr="0078472E">
        <w:t>В соответствии с постановлением Губернатора Калужской области с 1 июля 2025</w:t>
      </w:r>
      <w:r w:rsidRPr="0078472E">
        <w:rPr>
          <w:lang w:eastAsia="ru-RU"/>
        </w:rPr>
        <w:t> </w:t>
      </w:r>
      <w:r w:rsidRPr="0078472E">
        <w:t>года для города Обнинска установлен предельный рост платы за коммунальные услуги на уровне 15,2 %, что на 1,1 % превышает показатель, утвержденный для Калужской области в целом. Данное решение связано с реализацией инвестиционных программ в рамках концессионного соглашения, заключенного с АО «РИР»: по развитию системы теплоснабжения (на период 2023–2027 годов) и по развитию систем водоснабжения и водоотведения (на период 2023–2028 годов).</w:t>
      </w:r>
    </w:p>
    <w:p w:rsidR="0078472E" w:rsidRPr="0078472E" w:rsidRDefault="0078472E" w:rsidP="0078472E">
      <w:pPr>
        <w:suppressAutoHyphens w:val="0"/>
        <w:jc w:val="center"/>
        <w:rPr>
          <w:sz w:val="26"/>
          <w:szCs w:val="26"/>
          <w:lang w:eastAsia="ru-RU"/>
        </w:rPr>
      </w:pPr>
    </w:p>
    <w:p w:rsidR="0078472E" w:rsidRPr="0078472E" w:rsidRDefault="0078472E" w:rsidP="0078472E">
      <w:pPr>
        <w:suppressAutoHyphens w:val="0"/>
        <w:jc w:val="center"/>
        <w:rPr>
          <w:sz w:val="26"/>
          <w:szCs w:val="26"/>
          <w:lang w:eastAsia="ru-RU"/>
        </w:rPr>
      </w:pPr>
      <w:r w:rsidRPr="0078472E">
        <w:rPr>
          <w:sz w:val="26"/>
          <w:szCs w:val="26"/>
          <w:lang w:eastAsia="ru-RU"/>
        </w:rPr>
        <w:t>Тарифы на коммунальные услуги</w:t>
      </w:r>
    </w:p>
    <w:p w:rsidR="0078472E" w:rsidRPr="0078472E" w:rsidRDefault="0078472E" w:rsidP="0078472E">
      <w:pPr>
        <w:suppressAutoHyphens w:val="0"/>
        <w:jc w:val="center"/>
        <w:rPr>
          <w:sz w:val="26"/>
          <w:szCs w:val="26"/>
          <w:lang w:eastAsia="ru-RU"/>
        </w:rPr>
      </w:pPr>
    </w:p>
    <w:p w:rsidR="0078472E" w:rsidRPr="0078472E" w:rsidRDefault="0078472E" w:rsidP="0078472E">
      <w:pPr>
        <w:suppressAutoHyphens w:val="0"/>
        <w:jc w:val="center"/>
        <w:rPr>
          <w:sz w:val="4"/>
          <w:szCs w:val="4"/>
          <w:lang w:eastAsia="ru-RU"/>
        </w:rPr>
      </w:pPr>
    </w:p>
    <w:tbl>
      <w:tblPr>
        <w:tblW w:w="9722" w:type="dxa"/>
        <w:tblInd w:w="-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042"/>
        <w:gridCol w:w="2126"/>
        <w:gridCol w:w="1276"/>
        <w:gridCol w:w="1278"/>
      </w:tblGrid>
      <w:tr w:rsidR="0078472E" w:rsidRPr="0078472E" w:rsidTr="0078472E">
        <w:trPr>
          <w:cantSplit/>
          <w:trHeight w:val="202"/>
          <w:tblHeader/>
        </w:trPr>
        <w:tc>
          <w:tcPr>
            <w:tcW w:w="5042" w:type="dxa"/>
            <w:vMerge w:val="restart"/>
            <w:shd w:val="clear" w:color="auto" w:fill="FFFFFF"/>
            <w:vAlign w:val="center"/>
            <w:hideMark/>
          </w:tcPr>
          <w:p w:rsidR="0078472E" w:rsidRPr="0078472E" w:rsidRDefault="0078472E" w:rsidP="0078472E">
            <w:pPr>
              <w:jc w:val="center"/>
              <w:rPr>
                <w:sz w:val="20"/>
              </w:rPr>
            </w:pPr>
            <w:r w:rsidRPr="0078472E">
              <w:rPr>
                <w:bCs/>
                <w:sz w:val="20"/>
                <w:lang w:eastAsia="ru-RU"/>
              </w:rPr>
              <w:t>Наименование</w:t>
            </w:r>
            <w:r w:rsidRPr="0078472E">
              <w:rPr>
                <w:bCs/>
                <w:sz w:val="20"/>
                <w:lang w:eastAsia="ru-RU"/>
              </w:rPr>
              <w:br/>
              <w:t>услуги</w:t>
            </w:r>
          </w:p>
        </w:tc>
        <w:tc>
          <w:tcPr>
            <w:tcW w:w="2126" w:type="dxa"/>
            <w:vMerge w:val="restart"/>
            <w:shd w:val="clear" w:color="auto" w:fill="FFFFFF"/>
            <w:vAlign w:val="center"/>
            <w:hideMark/>
          </w:tcPr>
          <w:p w:rsidR="0078472E" w:rsidRPr="0078472E" w:rsidRDefault="0078472E" w:rsidP="0078472E">
            <w:pPr>
              <w:suppressAutoHyphens w:val="0"/>
              <w:jc w:val="center"/>
              <w:rPr>
                <w:bCs/>
                <w:sz w:val="20"/>
              </w:rPr>
            </w:pPr>
            <w:r w:rsidRPr="0078472E">
              <w:rPr>
                <w:bCs/>
                <w:sz w:val="20"/>
                <w:lang w:eastAsia="ru-RU"/>
              </w:rPr>
              <w:t>Приказ министерства конкурентной политики</w:t>
            </w:r>
          </w:p>
          <w:p w:rsidR="0078472E" w:rsidRPr="0078472E" w:rsidRDefault="0078472E" w:rsidP="0078472E">
            <w:pPr>
              <w:jc w:val="center"/>
              <w:rPr>
                <w:sz w:val="20"/>
              </w:rPr>
            </w:pPr>
            <w:r w:rsidRPr="0078472E">
              <w:rPr>
                <w:bCs/>
                <w:sz w:val="20"/>
                <w:lang w:eastAsia="ru-RU"/>
              </w:rPr>
              <w:t>Калужской области</w:t>
            </w:r>
          </w:p>
        </w:tc>
        <w:tc>
          <w:tcPr>
            <w:tcW w:w="2554" w:type="dxa"/>
            <w:gridSpan w:val="2"/>
            <w:vAlign w:val="center"/>
            <w:hideMark/>
          </w:tcPr>
          <w:p w:rsidR="0078472E" w:rsidRPr="0078472E" w:rsidRDefault="0078472E" w:rsidP="0078472E">
            <w:pPr>
              <w:jc w:val="center"/>
              <w:rPr>
                <w:bCs/>
                <w:sz w:val="20"/>
              </w:rPr>
            </w:pPr>
            <w:r w:rsidRPr="0078472E">
              <w:rPr>
                <w:bCs/>
                <w:sz w:val="20"/>
                <w:lang w:eastAsia="ru-RU"/>
              </w:rPr>
              <w:t>Тариф, руб.</w:t>
            </w:r>
            <w:r w:rsidRPr="0078472E">
              <w:rPr>
                <w:sz w:val="20"/>
                <w:lang w:eastAsia="ru-RU"/>
              </w:rPr>
              <w:t xml:space="preserve"> </w:t>
            </w:r>
          </w:p>
        </w:tc>
      </w:tr>
      <w:tr w:rsidR="0078472E" w:rsidRPr="0078472E" w:rsidTr="0078472E">
        <w:trPr>
          <w:cantSplit/>
          <w:trHeight w:val="519"/>
          <w:tblHeader/>
        </w:trPr>
        <w:tc>
          <w:tcPr>
            <w:tcW w:w="5042" w:type="dxa"/>
            <w:vMerge/>
            <w:vAlign w:val="center"/>
            <w:hideMark/>
          </w:tcPr>
          <w:p w:rsidR="0078472E" w:rsidRPr="0078472E" w:rsidRDefault="0078472E" w:rsidP="0078472E">
            <w:pPr>
              <w:suppressAutoHyphens w:val="0"/>
              <w:rPr>
                <w:sz w:val="20"/>
              </w:rPr>
            </w:pPr>
          </w:p>
        </w:tc>
        <w:tc>
          <w:tcPr>
            <w:tcW w:w="2126" w:type="dxa"/>
            <w:vMerge/>
            <w:vAlign w:val="center"/>
            <w:hideMark/>
          </w:tcPr>
          <w:p w:rsidR="0078472E" w:rsidRPr="0078472E" w:rsidRDefault="0078472E" w:rsidP="0078472E">
            <w:pPr>
              <w:suppressAutoHyphens w:val="0"/>
              <w:ind w:right="57"/>
              <w:rPr>
                <w:sz w:val="20"/>
              </w:rPr>
            </w:pPr>
          </w:p>
        </w:tc>
        <w:tc>
          <w:tcPr>
            <w:tcW w:w="1276" w:type="dxa"/>
            <w:vAlign w:val="center"/>
            <w:hideMark/>
          </w:tcPr>
          <w:p w:rsidR="0078472E" w:rsidRPr="0078472E" w:rsidRDefault="0078472E" w:rsidP="0078472E">
            <w:pPr>
              <w:suppressAutoHyphens w:val="0"/>
              <w:jc w:val="center"/>
              <w:rPr>
                <w:sz w:val="20"/>
                <w:lang w:val="en-US"/>
              </w:rPr>
            </w:pPr>
            <w:r w:rsidRPr="0078472E">
              <w:rPr>
                <w:sz w:val="20"/>
                <w:lang w:eastAsia="ru-RU"/>
              </w:rPr>
              <w:t>с 01.01.202</w:t>
            </w:r>
            <w:r w:rsidRPr="0078472E">
              <w:rPr>
                <w:sz w:val="20"/>
                <w:lang w:val="en-US" w:eastAsia="ru-RU"/>
              </w:rPr>
              <w:t>5</w:t>
            </w:r>
          </w:p>
          <w:p w:rsidR="0078472E" w:rsidRPr="0078472E" w:rsidRDefault="0078472E" w:rsidP="0078472E">
            <w:pPr>
              <w:jc w:val="center"/>
              <w:rPr>
                <w:bCs/>
                <w:sz w:val="20"/>
                <w:lang w:val="en-US"/>
              </w:rPr>
            </w:pPr>
            <w:r w:rsidRPr="0078472E">
              <w:rPr>
                <w:sz w:val="20"/>
                <w:lang w:eastAsia="ru-RU"/>
              </w:rPr>
              <w:t>по 30.06.202</w:t>
            </w:r>
            <w:r w:rsidRPr="0078472E">
              <w:rPr>
                <w:sz w:val="20"/>
                <w:lang w:val="en-US" w:eastAsia="ru-RU"/>
              </w:rPr>
              <w:t>5</w:t>
            </w:r>
          </w:p>
        </w:tc>
        <w:tc>
          <w:tcPr>
            <w:tcW w:w="1278" w:type="dxa"/>
            <w:vAlign w:val="center"/>
            <w:hideMark/>
          </w:tcPr>
          <w:p w:rsidR="0078472E" w:rsidRPr="0078472E" w:rsidRDefault="0078472E" w:rsidP="0078472E">
            <w:pPr>
              <w:suppressAutoHyphens w:val="0"/>
              <w:jc w:val="center"/>
              <w:rPr>
                <w:sz w:val="20"/>
                <w:lang w:val="en-US"/>
              </w:rPr>
            </w:pPr>
            <w:r w:rsidRPr="0078472E">
              <w:rPr>
                <w:sz w:val="20"/>
                <w:lang w:eastAsia="ru-RU"/>
              </w:rPr>
              <w:t>с 01.07.202</w:t>
            </w:r>
            <w:r w:rsidRPr="0078472E">
              <w:rPr>
                <w:sz w:val="20"/>
                <w:lang w:val="en-US" w:eastAsia="ru-RU"/>
              </w:rPr>
              <w:t>5</w:t>
            </w:r>
          </w:p>
          <w:p w:rsidR="0078472E" w:rsidRPr="0078472E" w:rsidRDefault="0078472E" w:rsidP="0078472E">
            <w:pPr>
              <w:jc w:val="center"/>
              <w:rPr>
                <w:sz w:val="20"/>
                <w:lang w:val="en-US"/>
              </w:rPr>
            </w:pPr>
            <w:r w:rsidRPr="0078472E">
              <w:rPr>
                <w:sz w:val="20"/>
                <w:lang w:eastAsia="ru-RU"/>
              </w:rPr>
              <w:t>по 31.12.202</w:t>
            </w:r>
            <w:r w:rsidRPr="0078472E">
              <w:rPr>
                <w:sz w:val="20"/>
                <w:lang w:val="en-US" w:eastAsia="ru-RU"/>
              </w:rPr>
              <w:t>5</w:t>
            </w:r>
          </w:p>
        </w:tc>
      </w:tr>
      <w:tr w:rsidR="0078472E" w:rsidRPr="0078472E" w:rsidTr="0078472E">
        <w:trPr>
          <w:cantSplit/>
          <w:trHeight w:val="198"/>
        </w:trPr>
        <w:tc>
          <w:tcPr>
            <w:tcW w:w="9722" w:type="dxa"/>
            <w:gridSpan w:val="4"/>
            <w:vAlign w:val="center"/>
          </w:tcPr>
          <w:p w:rsidR="0078472E" w:rsidRPr="0078472E" w:rsidRDefault="0078472E" w:rsidP="0078472E">
            <w:pPr>
              <w:suppressAutoHyphens w:val="0"/>
              <w:rPr>
                <w:sz w:val="20"/>
                <w:lang w:eastAsia="ru-RU"/>
              </w:rPr>
            </w:pPr>
            <w:r w:rsidRPr="0078472E">
              <w:rPr>
                <w:b/>
                <w:sz w:val="20"/>
                <w:lang w:eastAsia="ru-RU"/>
              </w:rPr>
              <w:t>АО «Росатом Инфраструктурные решения»</w:t>
            </w:r>
          </w:p>
        </w:tc>
      </w:tr>
      <w:tr w:rsidR="0078472E" w:rsidRPr="0078472E" w:rsidTr="0078472E">
        <w:trPr>
          <w:cantSplit/>
          <w:trHeight w:val="245"/>
        </w:trPr>
        <w:tc>
          <w:tcPr>
            <w:tcW w:w="5042" w:type="dxa"/>
            <w:tcBorders>
              <w:right w:val="single" w:sz="4" w:space="0" w:color="auto"/>
            </w:tcBorders>
            <w:vAlign w:val="center"/>
          </w:tcPr>
          <w:p w:rsidR="0078472E" w:rsidRPr="0078472E" w:rsidRDefault="0078472E" w:rsidP="00B44442">
            <w:pPr>
              <w:numPr>
                <w:ilvl w:val="0"/>
                <w:numId w:val="5"/>
              </w:numPr>
              <w:tabs>
                <w:tab w:val="left" w:pos="357"/>
              </w:tabs>
              <w:suppressAutoHyphens w:val="0"/>
              <w:ind w:firstLine="73"/>
              <w:jc w:val="both"/>
              <w:rPr>
                <w:sz w:val="20"/>
              </w:rPr>
            </w:pPr>
            <w:r w:rsidRPr="0078472E">
              <w:rPr>
                <w:sz w:val="20"/>
                <w:lang w:eastAsia="ru-RU"/>
              </w:rPr>
              <w:t xml:space="preserve">компонент на теплоноситель (без НДС), руб./куб. м </w:t>
            </w:r>
          </w:p>
        </w:tc>
        <w:tc>
          <w:tcPr>
            <w:tcW w:w="2126" w:type="dxa"/>
            <w:tcBorders>
              <w:top w:val="single" w:sz="4" w:space="0" w:color="auto"/>
              <w:left w:val="single" w:sz="4" w:space="0" w:color="auto"/>
              <w:bottom w:val="nil"/>
              <w:right w:val="single" w:sz="4" w:space="0" w:color="auto"/>
            </w:tcBorders>
            <w:vAlign w:val="center"/>
          </w:tcPr>
          <w:p w:rsidR="0078472E" w:rsidRPr="0078472E" w:rsidRDefault="0078472E" w:rsidP="0078472E">
            <w:pPr>
              <w:suppressAutoHyphens w:val="0"/>
              <w:jc w:val="center"/>
              <w:rPr>
                <w:rFonts w:eastAsia="Liberation Serif"/>
                <w:sz w:val="20"/>
                <w:szCs w:val="20"/>
                <w:lang w:eastAsia="ru-RU"/>
              </w:rPr>
            </w:pPr>
            <w:r w:rsidRPr="0078472E">
              <w:rPr>
                <w:rFonts w:eastAsia="Liberation Serif"/>
                <w:sz w:val="20"/>
                <w:szCs w:val="20"/>
                <w:lang w:eastAsia="ru-RU"/>
              </w:rPr>
              <w:t>№ 430-РК от 19.12.2024</w:t>
            </w:r>
          </w:p>
        </w:tc>
        <w:tc>
          <w:tcPr>
            <w:tcW w:w="1276" w:type="dxa"/>
            <w:tcBorders>
              <w:left w:val="single" w:sz="4" w:space="0" w:color="auto"/>
            </w:tcBorders>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23,97</w:t>
            </w:r>
          </w:p>
        </w:tc>
        <w:tc>
          <w:tcPr>
            <w:tcW w:w="1278"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28,12</w:t>
            </w:r>
          </w:p>
        </w:tc>
      </w:tr>
      <w:tr w:rsidR="0078472E" w:rsidRPr="0078472E" w:rsidTr="0078472E">
        <w:trPr>
          <w:cantSplit/>
          <w:trHeight w:val="198"/>
        </w:trPr>
        <w:tc>
          <w:tcPr>
            <w:tcW w:w="5042" w:type="dxa"/>
            <w:tcBorders>
              <w:right w:val="single" w:sz="4" w:space="0" w:color="auto"/>
            </w:tcBorders>
            <w:vAlign w:val="center"/>
          </w:tcPr>
          <w:p w:rsidR="0078472E" w:rsidRPr="0078472E" w:rsidRDefault="0078472E" w:rsidP="00B44442">
            <w:pPr>
              <w:numPr>
                <w:ilvl w:val="0"/>
                <w:numId w:val="5"/>
              </w:numPr>
              <w:tabs>
                <w:tab w:val="left" w:pos="357"/>
              </w:tabs>
              <w:suppressAutoHyphens w:val="0"/>
              <w:ind w:firstLine="73"/>
              <w:jc w:val="both"/>
              <w:rPr>
                <w:sz w:val="20"/>
              </w:rPr>
            </w:pPr>
            <w:r w:rsidRPr="0078472E">
              <w:rPr>
                <w:sz w:val="20"/>
                <w:lang w:eastAsia="ru-RU"/>
              </w:rPr>
              <w:t>компонент на тепловую энергию (без НДС), руб./Гкал</w:t>
            </w:r>
          </w:p>
        </w:tc>
        <w:tc>
          <w:tcPr>
            <w:tcW w:w="2126" w:type="dxa"/>
            <w:tcBorders>
              <w:top w:val="nil"/>
              <w:left w:val="single" w:sz="4" w:space="0" w:color="auto"/>
              <w:bottom w:val="single" w:sz="4" w:space="0" w:color="auto"/>
              <w:right w:val="single" w:sz="4" w:space="0" w:color="auto"/>
            </w:tcBorders>
            <w:vAlign w:val="center"/>
          </w:tcPr>
          <w:p w:rsidR="0078472E" w:rsidRPr="0078472E" w:rsidRDefault="0078472E" w:rsidP="0078472E">
            <w:pPr>
              <w:suppressAutoHyphens w:val="0"/>
              <w:jc w:val="center"/>
              <w:rPr>
                <w:rFonts w:eastAsia="Liberation Serif"/>
                <w:sz w:val="20"/>
                <w:szCs w:val="20"/>
                <w:lang w:eastAsia="ru-RU"/>
              </w:rPr>
            </w:pPr>
          </w:p>
        </w:tc>
        <w:tc>
          <w:tcPr>
            <w:tcW w:w="1276" w:type="dxa"/>
            <w:tcBorders>
              <w:left w:val="single" w:sz="4" w:space="0" w:color="auto"/>
            </w:tcBorders>
            <w:vAlign w:val="center"/>
          </w:tcPr>
          <w:p w:rsidR="0078472E" w:rsidRPr="0078472E" w:rsidRDefault="0078472E" w:rsidP="0078472E">
            <w:pPr>
              <w:suppressAutoHyphens w:val="0"/>
              <w:ind w:right="284"/>
              <w:jc w:val="right"/>
              <w:rPr>
                <w:sz w:val="20"/>
                <w:szCs w:val="20"/>
                <w:lang w:eastAsia="ru-RU"/>
              </w:rPr>
            </w:pPr>
            <w:r w:rsidRPr="0078472E">
              <w:rPr>
                <w:sz w:val="20"/>
                <w:szCs w:val="20"/>
                <w:lang w:eastAsia="ru-RU"/>
              </w:rPr>
              <w:t>1 937,70</w:t>
            </w:r>
          </w:p>
        </w:tc>
        <w:tc>
          <w:tcPr>
            <w:tcW w:w="1278" w:type="dxa"/>
            <w:vAlign w:val="center"/>
          </w:tcPr>
          <w:p w:rsidR="0078472E" w:rsidRPr="0078472E" w:rsidRDefault="0078472E" w:rsidP="0078472E">
            <w:pPr>
              <w:suppressAutoHyphens w:val="0"/>
              <w:ind w:right="284"/>
              <w:jc w:val="right"/>
              <w:rPr>
                <w:sz w:val="20"/>
                <w:szCs w:val="20"/>
                <w:lang w:eastAsia="ru-RU"/>
              </w:rPr>
            </w:pPr>
            <w:r w:rsidRPr="0078472E">
              <w:rPr>
                <w:sz w:val="20"/>
                <w:szCs w:val="20"/>
                <w:lang w:eastAsia="ru-RU"/>
              </w:rPr>
              <w:t>2 247,73</w:t>
            </w:r>
          </w:p>
        </w:tc>
      </w:tr>
      <w:tr w:rsidR="0078472E" w:rsidRPr="0078472E" w:rsidTr="0078472E">
        <w:trPr>
          <w:cantSplit/>
          <w:trHeight w:val="198"/>
        </w:trPr>
        <w:tc>
          <w:tcPr>
            <w:tcW w:w="5042" w:type="dxa"/>
            <w:tcBorders>
              <w:right w:val="single" w:sz="4" w:space="0" w:color="auto"/>
            </w:tcBorders>
            <w:vAlign w:val="center"/>
          </w:tcPr>
          <w:p w:rsidR="0078472E" w:rsidRPr="0078472E" w:rsidRDefault="0078472E" w:rsidP="00B44442">
            <w:pPr>
              <w:numPr>
                <w:ilvl w:val="0"/>
                <w:numId w:val="5"/>
              </w:numPr>
              <w:tabs>
                <w:tab w:val="left" w:pos="357"/>
              </w:tabs>
              <w:suppressAutoHyphens w:val="0"/>
              <w:ind w:firstLine="73"/>
              <w:jc w:val="both"/>
              <w:rPr>
                <w:sz w:val="20"/>
              </w:rPr>
            </w:pPr>
            <w:r w:rsidRPr="0078472E">
              <w:rPr>
                <w:sz w:val="20"/>
                <w:lang w:eastAsia="ru-RU"/>
              </w:rPr>
              <w:t>отопление (с НДС), руб./Гкал</w:t>
            </w:r>
          </w:p>
        </w:tc>
        <w:tc>
          <w:tcPr>
            <w:tcW w:w="2126" w:type="dxa"/>
            <w:tcBorders>
              <w:top w:val="single" w:sz="4" w:space="0" w:color="auto"/>
              <w:left w:val="single" w:sz="4" w:space="0" w:color="auto"/>
              <w:bottom w:val="nil"/>
              <w:right w:val="single" w:sz="4" w:space="0" w:color="auto"/>
            </w:tcBorders>
            <w:vAlign w:val="center"/>
          </w:tcPr>
          <w:p w:rsidR="0078472E" w:rsidRPr="0078472E" w:rsidRDefault="0078472E" w:rsidP="0078472E">
            <w:pPr>
              <w:suppressAutoHyphens w:val="0"/>
              <w:jc w:val="center"/>
              <w:rPr>
                <w:sz w:val="19"/>
                <w:szCs w:val="19"/>
              </w:rPr>
            </w:pPr>
            <w:r w:rsidRPr="0078472E">
              <w:rPr>
                <w:rFonts w:eastAsia="Liberation Serif"/>
                <w:sz w:val="20"/>
                <w:szCs w:val="20"/>
                <w:lang w:eastAsia="ru-RU"/>
              </w:rPr>
              <w:t>№ 429-РК от 19.12.2024</w:t>
            </w:r>
          </w:p>
        </w:tc>
        <w:tc>
          <w:tcPr>
            <w:tcW w:w="1276" w:type="dxa"/>
            <w:tcBorders>
              <w:left w:val="single" w:sz="4" w:space="0" w:color="auto"/>
            </w:tcBorders>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2 325,24</w:t>
            </w:r>
          </w:p>
        </w:tc>
        <w:tc>
          <w:tcPr>
            <w:tcW w:w="1278"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2 697,28</w:t>
            </w:r>
          </w:p>
        </w:tc>
      </w:tr>
      <w:tr w:rsidR="0078472E" w:rsidRPr="0078472E" w:rsidTr="0078472E">
        <w:trPr>
          <w:cantSplit/>
          <w:trHeight w:val="275"/>
        </w:trPr>
        <w:tc>
          <w:tcPr>
            <w:tcW w:w="5042" w:type="dxa"/>
            <w:tcBorders>
              <w:right w:val="single" w:sz="4" w:space="0" w:color="auto"/>
            </w:tcBorders>
            <w:vAlign w:val="center"/>
          </w:tcPr>
          <w:p w:rsidR="0078472E" w:rsidRPr="0078472E" w:rsidRDefault="0078472E" w:rsidP="00B44442">
            <w:pPr>
              <w:numPr>
                <w:ilvl w:val="0"/>
                <w:numId w:val="5"/>
              </w:numPr>
              <w:tabs>
                <w:tab w:val="left" w:pos="357"/>
              </w:tabs>
              <w:suppressAutoHyphens w:val="0"/>
              <w:ind w:firstLine="73"/>
              <w:jc w:val="both"/>
              <w:rPr>
                <w:sz w:val="20"/>
              </w:rPr>
            </w:pPr>
            <w:r w:rsidRPr="0078472E">
              <w:rPr>
                <w:sz w:val="20"/>
                <w:lang w:eastAsia="ru-RU"/>
              </w:rPr>
              <w:t xml:space="preserve">питьевая вода (с НДС), </w:t>
            </w:r>
            <w:r w:rsidRPr="0078472E">
              <w:rPr>
                <w:sz w:val="20"/>
                <w:szCs w:val="20"/>
                <w:lang w:eastAsia="ru-RU"/>
              </w:rPr>
              <w:t>руб./</w:t>
            </w:r>
            <w:r w:rsidRPr="0078472E">
              <w:rPr>
                <w:sz w:val="20"/>
                <w:lang w:eastAsia="ru-RU"/>
              </w:rPr>
              <w:t>куб. м</w:t>
            </w:r>
          </w:p>
        </w:tc>
        <w:tc>
          <w:tcPr>
            <w:tcW w:w="2126" w:type="dxa"/>
            <w:vMerge w:val="restart"/>
            <w:tcBorders>
              <w:top w:val="nil"/>
              <w:left w:val="single" w:sz="4" w:space="0" w:color="auto"/>
              <w:bottom w:val="single" w:sz="4" w:space="0" w:color="auto"/>
              <w:right w:val="single" w:sz="4" w:space="0" w:color="auto"/>
            </w:tcBorders>
            <w:vAlign w:val="center"/>
          </w:tcPr>
          <w:p w:rsidR="0078472E" w:rsidRPr="0078472E" w:rsidRDefault="0078472E" w:rsidP="0078472E">
            <w:pPr>
              <w:suppressAutoHyphens w:val="0"/>
              <w:jc w:val="center"/>
              <w:rPr>
                <w:sz w:val="19"/>
                <w:szCs w:val="19"/>
              </w:rPr>
            </w:pPr>
            <w:r w:rsidRPr="0078472E">
              <w:rPr>
                <w:rFonts w:eastAsia="Liberation Serif"/>
                <w:sz w:val="20"/>
                <w:szCs w:val="20"/>
                <w:lang w:eastAsia="ru-RU"/>
              </w:rPr>
              <w:t>№ 450-РК от 19.12.2024</w:t>
            </w:r>
          </w:p>
        </w:tc>
        <w:tc>
          <w:tcPr>
            <w:tcW w:w="1276" w:type="dxa"/>
            <w:tcBorders>
              <w:left w:val="single" w:sz="4" w:space="0" w:color="auto"/>
            </w:tcBorders>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28,76</w:t>
            </w:r>
          </w:p>
        </w:tc>
        <w:tc>
          <w:tcPr>
            <w:tcW w:w="1278"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33,74</w:t>
            </w:r>
          </w:p>
        </w:tc>
      </w:tr>
      <w:tr w:rsidR="0078472E" w:rsidRPr="0078472E" w:rsidTr="0078472E">
        <w:trPr>
          <w:cantSplit/>
          <w:trHeight w:val="125"/>
        </w:trPr>
        <w:tc>
          <w:tcPr>
            <w:tcW w:w="5042" w:type="dxa"/>
            <w:tcBorders>
              <w:right w:val="single" w:sz="4" w:space="0" w:color="auto"/>
            </w:tcBorders>
            <w:vAlign w:val="center"/>
          </w:tcPr>
          <w:p w:rsidR="0078472E" w:rsidRPr="0078472E" w:rsidRDefault="0078472E" w:rsidP="00B44442">
            <w:pPr>
              <w:numPr>
                <w:ilvl w:val="0"/>
                <w:numId w:val="5"/>
              </w:numPr>
              <w:tabs>
                <w:tab w:val="left" w:pos="357"/>
              </w:tabs>
              <w:suppressAutoHyphens w:val="0"/>
              <w:ind w:firstLine="73"/>
              <w:rPr>
                <w:sz w:val="20"/>
              </w:rPr>
            </w:pPr>
            <w:r w:rsidRPr="0078472E">
              <w:rPr>
                <w:sz w:val="20"/>
                <w:lang w:eastAsia="ru-RU"/>
              </w:rPr>
              <w:t xml:space="preserve">водоотведение (с НДС), </w:t>
            </w:r>
            <w:r w:rsidRPr="0078472E">
              <w:rPr>
                <w:sz w:val="20"/>
                <w:szCs w:val="20"/>
                <w:lang w:eastAsia="ru-RU"/>
              </w:rPr>
              <w:t>руб./</w:t>
            </w:r>
            <w:r w:rsidRPr="0078472E">
              <w:rPr>
                <w:sz w:val="20"/>
                <w:lang w:eastAsia="ru-RU"/>
              </w:rPr>
              <w:t>куб. м</w:t>
            </w:r>
          </w:p>
        </w:tc>
        <w:tc>
          <w:tcPr>
            <w:tcW w:w="2126" w:type="dxa"/>
            <w:vMerge/>
            <w:tcBorders>
              <w:top w:val="nil"/>
              <w:left w:val="single" w:sz="4" w:space="0" w:color="auto"/>
              <w:bottom w:val="single" w:sz="4" w:space="0" w:color="auto"/>
              <w:right w:val="single" w:sz="4" w:space="0" w:color="auto"/>
            </w:tcBorders>
            <w:vAlign w:val="center"/>
          </w:tcPr>
          <w:p w:rsidR="0078472E" w:rsidRPr="0078472E" w:rsidRDefault="0078472E" w:rsidP="0078472E">
            <w:pPr>
              <w:suppressAutoHyphens w:val="0"/>
              <w:ind w:right="57"/>
              <w:rPr>
                <w:sz w:val="20"/>
              </w:rPr>
            </w:pPr>
          </w:p>
        </w:tc>
        <w:tc>
          <w:tcPr>
            <w:tcW w:w="1276" w:type="dxa"/>
            <w:tcBorders>
              <w:left w:val="single" w:sz="4" w:space="0" w:color="auto"/>
            </w:tcBorders>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29,24</w:t>
            </w:r>
          </w:p>
        </w:tc>
        <w:tc>
          <w:tcPr>
            <w:tcW w:w="1278"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33,34</w:t>
            </w:r>
          </w:p>
        </w:tc>
      </w:tr>
      <w:tr w:rsidR="0078472E" w:rsidRPr="0078472E" w:rsidTr="0078472E">
        <w:trPr>
          <w:cantSplit/>
          <w:trHeight w:val="125"/>
        </w:trPr>
        <w:tc>
          <w:tcPr>
            <w:tcW w:w="9722" w:type="dxa"/>
            <w:gridSpan w:val="4"/>
            <w:vAlign w:val="center"/>
          </w:tcPr>
          <w:p w:rsidR="0078472E" w:rsidRPr="0078472E" w:rsidRDefault="0078472E" w:rsidP="0078472E">
            <w:pPr>
              <w:suppressAutoHyphens w:val="0"/>
              <w:rPr>
                <w:sz w:val="20"/>
                <w:lang w:eastAsia="ru-RU"/>
              </w:rPr>
            </w:pPr>
            <w:r w:rsidRPr="0078472E">
              <w:rPr>
                <w:b/>
                <w:sz w:val="20"/>
                <w:lang w:eastAsia="ru-RU"/>
              </w:rPr>
              <w:t xml:space="preserve">Газ для населения (с НДС): </w:t>
            </w:r>
          </w:p>
        </w:tc>
      </w:tr>
      <w:tr w:rsidR="0078472E" w:rsidRPr="0078472E" w:rsidTr="0078472E">
        <w:trPr>
          <w:cantSplit/>
          <w:trHeight w:val="125"/>
        </w:trPr>
        <w:tc>
          <w:tcPr>
            <w:tcW w:w="5042" w:type="dxa"/>
            <w:tcBorders>
              <w:right w:val="single" w:sz="4" w:space="0" w:color="auto"/>
            </w:tcBorders>
            <w:vAlign w:val="center"/>
          </w:tcPr>
          <w:p w:rsidR="0078472E" w:rsidRPr="0078472E" w:rsidRDefault="0078472E" w:rsidP="00B44442">
            <w:pPr>
              <w:numPr>
                <w:ilvl w:val="0"/>
                <w:numId w:val="4"/>
              </w:numPr>
              <w:suppressAutoHyphens w:val="0"/>
              <w:autoSpaceDE w:val="0"/>
              <w:autoSpaceDN w:val="0"/>
              <w:adjustRightInd w:val="0"/>
              <w:ind w:left="357" w:hanging="284"/>
              <w:rPr>
                <w:sz w:val="20"/>
                <w:lang w:eastAsia="ru-RU"/>
              </w:rPr>
            </w:pPr>
            <w:r w:rsidRPr="0078472E">
              <w:rPr>
                <w:sz w:val="20"/>
                <w:lang w:eastAsia="ru-RU"/>
              </w:rPr>
              <w:t xml:space="preserve">с газовой плитой, </w:t>
            </w:r>
            <w:r w:rsidRPr="0078472E">
              <w:rPr>
                <w:sz w:val="20"/>
                <w:szCs w:val="20"/>
                <w:lang w:eastAsia="ru-RU"/>
              </w:rPr>
              <w:t>руб./</w:t>
            </w:r>
            <w:r w:rsidRPr="0078472E">
              <w:rPr>
                <w:sz w:val="20"/>
                <w:lang w:eastAsia="ru-RU"/>
              </w:rPr>
              <w:t>куб. м</w:t>
            </w:r>
          </w:p>
        </w:tc>
        <w:tc>
          <w:tcPr>
            <w:tcW w:w="2126" w:type="dxa"/>
            <w:vMerge w:val="restart"/>
            <w:tcBorders>
              <w:top w:val="nil"/>
              <w:left w:val="single" w:sz="4" w:space="0" w:color="auto"/>
              <w:bottom w:val="nil"/>
              <w:right w:val="single" w:sz="4" w:space="0" w:color="auto"/>
            </w:tcBorders>
            <w:vAlign w:val="center"/>
          </w:tcPr>
          <w:p w:rsidR="0078472E" w:rsidRPr="0078472E" w:rsidRDefault="0078472E" w:rsidP="0078472E">
            <w:pPr>
              <w:suppressAutoHyphens w:val="0"/>
              <w:jc w:val="center"/>
              <w:rPr>
                <w:rFonts w:eastAsia="Liberation Serif"/>
                <w:sz w:val="20"/>
                <w:szCs w:val="20"/>
                <w:lang w:eastAsia="ru-RU"/>
              </w:rPr>
            </w:pPr>
            <w:r w:rsidRPr="0078472E">
              <w:rPr>
                <w:rFonts w:eastAsia="Liberation Serif"/>
                <w:sz w:val="20"/>
                <w:szCs w:val="20"/>
                <w:lang w:eastAsia="ru-RU"/>
              </w:rPr>
              <w:t>№ 244-РК от 30.11.2023</w:t>
            </w:r>
          </w:p>
          <w:p w:rsidR="0078472E" w:rsidRPr="0078472E" w:rsidRDefault="0078472E" w:rsidP="0078472E">
            <w:pPr>
              <w:suppressAutoHyphens w:val="0"/>
              <w:jc w:val="center"/>
              <w:rPr>
                <w:sz w:val="19"/>
                <w:szCs w:val="19"/>
              </w:rPr>
            </w:pPr>
          </w:p>
        </w:tc>
        <w:tc>
          <w:tcPr>
            <w:tcW w:w="1276" w:type="dxa"/>
            <w:tcBorders>
              <w:left w:val="single" w:sz="4" w:space="0" w:color="auto"/>
            </w:tcBorders>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10,87</w:t>
            </w:r>
          </w:p>
        </w:tc>
        <w:tc>
          <w:tcPr>
            <w:tcW w:w="1278" w:type="dxa"/>
            <w:vAlign w:val="center"/>
          </w:tcPr>
          <w:p w:rsidR="0078472E" w:rsidRPr="0078472E" w:rsidRDefault="0078472E" w:rsidP="0078472E">
            <w:pPr>
              <w:suppressAutoHyphens w:val="0"/>
              <w:ind w:right="284"/>
              <w:jc w:val="right"/>
              <w:rPr>
                <w:sz w:val="20"/>
                <w:lang w:eastAsia="ru-RU"/>
              </w:rPr>
            </w:pPr>
            <w:r w:rsidRPr="0078472E">
              <w:rPr>
                <w:sz w:val="20"/>
                <w:lang w:eastAsia="ru-RU"/>
              </w:rPr>
              <w:t>11,99</w:t>
            </w:r>
          </w:p>
        </w:tc>
      </w:tr>
      <w:tr w:rsidR="0078472E" w:rsidRPr="0078472E" w:rsidTr="0078472E">
        <w:trPr>
          <w:cantSplit/>
          <w:trHeight w:val="125"/>
        </w:trPr>
        <w:tc>
          <w:tcPr>
            <w:tcW w:w="5042" w:type="dxa"/>
            <w:tcBorders>
              <w:right w:val="single" w:sz="4" w:space="0" w:color="auto"/>
            </w:tcBorders>
            <w:vAlign w:val="center"/>
          </w:tcPr>
          <w:p w:rsidR="0078472E" w:rsidRPr="0078472E" w:rsidRDefault="0078472E" w:rsidP="00B44442">
            <w:pPr>
              <w:numPr>
                <w:ilvl w:val="0"/>
                <w:numId w:val="4"/>
              </w:numPr>
              <w:suppressAutoHyphens w:val="0"/>
              <w:autoSpaceDE w:val="0"/>
              <w:autoSpaceDN w:val="0"/>
              <w:adjustRightInd w:val="0"/>
              <w:ind w:left="357" w:hanging="284"/>
              <w:rPr>
                <w:sz w:val="20"/>
                <w:lang w:eastAsia="ru-RU"/>
              </w:rPr>
            </w:pPr>
            <w:r w:rsidRPr="0078472E">
              <w:rPr>
                <w:sz w:val="20"/>
                <w:lang w:eastAsia="ru-RU"/>
              </w:rPr>
              <w:t xml:space="preserve">с газовой колонкой, </w:t>
            </w:r>
            <w:r w:rsidRPr="0078472E">
              <w:rPr>
                <w:sz w:val="20"/>
                <w:szCs w:val="20"/>
                <w:lang w:eastAsia="ru-RU"/>
              </w:rPr>
              <w:t>руб./</w:t>
            </w:r>
            <w:r w:rsidRPr="0078472E">
              <w:rPr>
                <w:sz w:val="20"/>
                <w:lang w:eastAsia="ru-RU"/>
              </w:rPr>
              <w:t xml:space="preserve"> куб. м</w:t>
            </w:r>
          </w:p>
        </w:tc>
        <w:tc>
          <w:tcPr>
            <w:tcW w:w="2126" w:type="dxa"/>
            <w:vMerge/>
            <w:tcBorders>
              <w:top w:val="nil"/>
              <w:left w:val="single" w:sz="4" w:space="0" w:color="auto"/>
              <w:bottom w:val="nil"/>
              <w:right w:val="single" w:sz="4" w:space="0" w:color="auto"/>
            </w:tcBorders>
            <w:vAlign w:val="center"/>
          </w:tcPr>
          <w:p w:rsidR="0078472E" w:rsidRPr="0078472E" w:rsidRDefault="0078472E" w:rsidP="0078472E">
            <w:pPr>
              <w:suppressAutoHyphens w:val="0"/>
              <w:jc w:val="center"/>
              <w:rPr>
                <w:rFonts w:eastAsia="Liberation Serif"/>
                <w:sz w:val="19"/>
                <w:szCs w:val="19"/>
                <w:lang w:eastAsia="ru-RU"/>
              </w:rPr>
            </w:pPr>
          </w:p>
        </w:tc>
        <w:tc>
          <w:tcPr>
            <w:tcW w:w="1276" w:type="dxa"/>
            <w:tcBorders>
              <w:left w:val="single" w:sz="4" w:space="0" w:color="auto"/>
            </w:tcBorders>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10,07</w:t>
            </w:r>
          </w:p>
        </w:tc>
        <w:tc>
          <w:tcPr>
            <w:tcW w:w="1278"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11,10</w:t>
            </w:r>
          </w:p>
        </w:tc>
      </w:tr>
      <w:tr w:rsidR="0078472E" w:rsidRPr="0078472E" w:rsidTr="0078472E">
        <w:trPr>
          <w:cantSplit/>
          <w:trHeight w:val="125"/>
        </w:trPr>
        <w:tc>
          <w:tcPr>
            <w:tcW w:w="5042" w:type="dxa"/>
            <w:tcBorders>
              <w:right w:val="single" w:sz="4" w:space="0" w:color="auto"/>
            </w:tcBorders>
            <w:vAlign w:val="center"/>
          </w:tcPr>
          <w:p w:rsidR="0078472E" w:rsidRPr="0078472E" w:rsidRDefault="0078472E" w:rsidP="00B44442">
            <w:pPr>
              <w:numPr>
                <w:ilvl w:val="0"/>
                <w:numId w:val="4"/>
              </w:numPr>
              <w:suppressAutoHyphens w:val="0"/>
              <w:ind w:left="357" w:hanging="284"/>
              <w:rPr>
                <w:sz w:val="20"/>
                <w:lang w:eastAsia="ru-RU"/>
              </w:rPr>
            </w:pPr>
            <w:r w:rsidRPr="0078472E">
              <w:rPr>
                <w:sz w:val="20"/>
                <w:lang w:eastAsia="ru-RU"/>
              </w:rPr>
              <w:t>газовое отопление, руб./1000 куб. м</w:t>
            </w:r>
          </w:p>
        </w:tc>
        <w:tc>
          <w:tcPr>
            <w:tcW w:w="2126" w:type="dxa"/>
            <w:tcBorders>
              <w:top w:val="nil"/>
              <w:left w:val="single" w:sz="4" w:space="0" w:color="auto"/>
              <w:bottom w:val="nil"/>
              <w:right w:val="single" w:sz="4" w:space="0" w:color="auto"/>
            </w:tcBorders>
            <w:vAlign w:val="center"/>
          </w:tcPr>
          <w:p w:rsidR="0078472E" w:rsidRPr="0078472E" w:rsidRDefault="0078472E" w:rsidP="0078472E">
            <w:pPr>
              <w:suppressAutoHyphens w:val="0"/>
              <w:jc w:val="center"/>
              <w:rPr>
                <w:sz w:val="19"/>
                <w:szCs w:val="19"/>
              </w:rPr>
            </w:pPr>
            <w:r w:rsidRPr="0078472E">
              <w:rPr>
                <w:rFonts w:eastAsia="Liberation Serif"/>
                <w:sz w:val="20"/>
                <w:szCs w:val="20"/>
                <w:lang w:eastAsia="ru-RU"/>
              </w:rPr>
              <w:t>№ 29-РК от 19.05.2025</w:t>
            </w:r>
          </w:p>
        </w:tc>
        <w:tc>
          <w:tcPr>
            <w:tcW w:w="1276" w:type="dxa"/>
            <w:tcBorders>
              <w:left w:val="single" w:sz="4" w:space="0" w:color="auto"/>
            </w:tcBorders>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8 044,85</w:t>
            </w:r>
          </w:p>
        </w:tc>
        <w:tc>
          <w:tcPr>
            <w:tcW w:w="1278"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8 873,01</w:t>
            </w:r>
          </w:p>
        </w:tc>
      </w:tr>
      <w:tr w:rsidR="0078472E" w:rsidRPr="0078472E" w:rsidTr="0078472E">
        <w:trPr>
          <w:cantSplit/>
          <w:trHeight w:val="125"/>
        </w:trPr>
        <w:tc>
          <w:tcPr>
            <w:tcW w:w="9722" w:type="dxa"/>
            <w:gridSpan w:val="4"/>
            <w:vAlign w:val="center"/>
          </w:tcPr>
          <w:p w:rsidR="0078472E" w:rsidRPr="0078472E" w:rsidRDefault="0078472E" w:rsidP="0078472E">
            <w:pPr>
              <w:suppressAutoHyphens w:val="0"/>
              <w:jc w:val="both"/>
              <w:rPr>
                <w:sz w:val="20"/>
                <w:lang w:eastAsia="ru-RU"/>
              </w:rPr>
            </w:pPr>
            <w:r w:rsidRPr="0078472E">
              <w:rPr>
                <w:b/>
                <w:sz w:val="20"/>
                <w:lang w:eastAsia="ru-RU"/>
              </w:rPr>
              <w:t>ПАО «Калужская сбытовая компания»</w:t>
            </w:r>
            <w:r w:rsidRPr="0078472E">
              <w:rPr>
                <w:sz w:val="20"/>
                <w:lang w:eastAsia="ru-RU"/>
              </w:rPr>
              <w:t>: электроэнергия (с НДС):</w:t>
            </w:r>
          </w:p>
        </w:tc>
      </w:tr>
      <w:tr w:rsidR="0078472E" w:rsidRPr="0078472E" w:rsidTr="0078472E">
        <w:trPr>
          <w:cantSplit/>
          <w:trHeight w:val="125"/>
        </w:trPr>
        <w:tc>
          <w:tcPr>
            <w:tcW w:w="5042" w:type="dxa"/>
            <w:vAlign w:val="center"/>
          </w:tcPr>
          <w:p w:rsidR="0078472E" w:rsidRPr="0078472E" w:rsidRDefault="0078472E" w:rsidP="0078472E">
            <w:pPr>
              <w:suppressAutoHyphens w:val="0"/>
              <w:ind w:firstLine="73"/>
              <w:jc w:val="both"/>
              <w:rPr>
                <w:sz w:val="20"/>
                <w:lang w:eastAsia="ru-RU"/>
              </w:rPr>
            </w:pPr>
            <w:r w:rsidRPr="0078472E">
              <w:rPr>
                <w:sz w:val="20"/>
                <w:lang w:eastAsia="ru-RU"/>
              </w:rPr>
              <w:t>- с газовой плитой, руб./кВт.ч</w:t>
            </w:r>
          </w:p>
        </w:tc>
        <w:tc>
          <w:tcPr>
            <w:tcW w:w="2126" w:type="dxa"/>
            <w:vAlign w:val="center"/>
          </w:tcPr>
          <w:p w:rsidR="0078472E" w:rsidRPr="0078472E" w:rsidRDefault="0078472E" w:rsidP="0078472E">
            <w:pPr>
              <w:suppressAutoHyphens w:val="0"/>
              <w:jc w:val="center"/>
              <w:rPr>
                <w:rFonts w:eastAsia="Liberation Serif"/>
                <w:sz w:val="20"/>
                <w:szCs w:val="20"/>
                <w:lang w:eastAsia="ru-RU"/>
              </w:rPr>
            </w:pPr>
            <w:r w:rsidRPr="0078472E">
              <w:rPr>
                <w:rFonts w:eastAsia="Liberation Serif"/>
                <w:sz w:val="20"/>
                <w:szCs w:val="20"/>
                <w:lang w:eastAsia="ru-RU"/>
              </w:rPr>
              <w:t>№ 235-РК от 29.11.2023</w:t>
            </w:r>
          </w:p>
        </w:tc>
        <w:tc>
          <w:tcPr>
            <w:tcW w:w="1276" w:type="dxa"/>
            <w:vAlign w:val="center"/>
          </w:tcPr>
          <w:p w:rsidR="0078472E" w:rsidRPr="0078472E" w:rsidRDefault="0078472E" w:rsidP="0078472E">
            <w:pPr>
              <w:suppressAutoHyphens w:val="0"/>
              <w:ind w:right="284"/>
              <w:jc w:val="right"/>
              <w:rPr>
                <w:sz w:val="20"/>
                <w:lang w:eastAsia="ru-RU"/>
              </w:rPr>
            </w:pPr>
            <w:r w:rsidRPr="0078472E">
              <w:rPr>
                <w:sz w:val="20"/>
                <w:lang w:eastAsia="ru-RU"/>
              </w:rPr>
              <w:t>6,54</w:t>
            </w:r>
          </w:p>
        </w:tc>
        <w:tc>
          <w:tcPr>
            <w:tcW w:w="1278" w:type="dxa"/>
            <w:vAlign w:val="center"/>
          </w:tcPr>
          <w:p w:rsidR="0078472E" w:rsidRPr="0078472E" w:rsidRDefault="0078472E" w:rsidP="0078472E">
            <w:pPr>
              <w:suppressAutoHyphens w:val="0"/>
              <w:ind w:right="284"/>
              <w:jc w:val="right"/>
              <w:rPr>
                <w:sz w:val="20"/>
                <w:szCs w:val="20"/>
                <w:lang w:eastAsia="ru-RU"/>
              </w:rPr>
            </w:pPr>
            <w:r w:rsidRPr="0078472E">
              <w:rPr>
                <w:sz w:val="20"/>
                <w:szCs w:val="20"/>
                <w:lang w:eastAsia="ru-RU"/>
              </w:rPr>
              <w:t>7,36</w:t>
            </w:r>
          </w:p>
        </w:tc>
      </w:tr>
      <w:tr w:rsidR="0078472E" w:rsidRPr="0078472E" w:rsidTr="0078472E">
        <w:trPr>
          <w:cantSplit/>
          <w:trHeight w:val="125"/>
        </w:trPr>
        <w:tc>
          <w:tcPr>
            <w:tcW w:w="5042" w:type="dxa"/>
            <w:vAlign w:val="center"/>
          </w:tcPr>
          <w:p w:rsidR="0078472E" w:rsidRPr="0078472E" w:rsidRDefault="0078472E" w:rsidP="0078472E">
            <w:pPr>
              <w:suppressAutoHyphens w:val="0"/>
              <w:ind w:firstLine="73"/>
              <w:rPr>
                <w:sz w:val="20"/>
                <w:lang w:eastAsia="ru-RU"/>
              </w:rPr>
            </w:pPr>
            <w:r w:rsidRPr="0078472E">
              <w:rPr>
                <w:rFonts w:eastAsia="Liberation Serif"/>
                <w:sz w:val="20"/>
                <w:lang w:eastAsia="ru-RU"/>
              </w:rPr>
              <w:t>-</w:t>
            </w:r>
            <w:r w:rsidRPr="0078472E">
              <w:rPr>
                <w:sz w:val="20"/>
                <w:lang w:eastAsia="ru-RU"/>
              </w:rPr>
              <w:t xml:space="preserve"> с электроплитой, руб./кВт.ч</w:t>
            </w:r>
          </w:p>
        </w:tc>
        <w:tc>
          <w:tcPr>
            <w:tcW w:w="2126" w:type="dxa"/>
            <w:vAlign w:val="center"/>
          </w:tcPr>
          <w:p w:rsidR="0078472E" w:rsidRPr="0078472E" w:rsidRDefault="0078472E" w:rsidP="0078472E">
            <w:pPr>
              <w:suppressAutoHyphens w:val="0"/>
              <w:jc w:val="center"/>
              <w:rPr>
                <w:rFonts w:eastAsia="Liberation Serif"/>
                <w:sz w:val="19"/>
                <w:szCs w:val="19"/>
                <w:lang w:eastAsia="ru-RU"/>
              </w:rPr>
            </w:pPr>
            <w:r w:rsidRPr="0078472E">
              <w:rPr>
                <w:rFonts w:eastAsia="Liberation Serif"/>
                <w:sz w:val="20"/>
                <w:szCs w:val="20"/>
                <w:lang w:eastAsia="ru-RU"/>
              </w:rPr>
              <w:t>№ 193-РК от 28.11.2024</w:t>
            </w:r>
          </w:p>
        </w:tc>
        <w:tc>
          <w:tcPr>
            <w:tcW w:w="1276" w:type="dxa"/>
            <w:vAlign w:val="center"/>
          </w:tcPr>
          <w:p w:rsidR="0078472E" w:rsidRPr="0078472E" w:rsidRDefault="0078472E" w:rsidP="0078472E">
            <w:pPr>
              <w:suppressAutoHyphens w:val="0"/>
              <w:ind w:right="284"/>
              <w:jc w:val="right"/>
              <w:rPr>
                <w:sz w:val="20"/>
                <w:lang w:eastAsia="ru-RU"/>
              </w:rPr>
            </w:pPr>
            <w:r w:rsidRPr="0078472E">
              <w:rPr>
                <w:sz w:val="20"/>
                <w:lang w:eastAsia="ru-RU"/>
              </w:rPr>
              <w:t>4,58</w:t>
            </w:r>
          </w:p>
        </w:tc>
        <w:tc>
          <w:tcPr>
            <w:tcW w:w="1278"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5,15</w:t>
            </w:r>
          </w:p>
        </w:tc>
      </w:tr>
      <w:tr w:rsidR="0078472E" w:rsidRPr="0078472E" w:rsidTr="0078472E">
        <w:trPr>
          <w:cantSplit/>
          <w:trHeight w:val="125"/>
        </w:trPr>
        <w:tc>
          <w:tcPr>
            <w:tcW w:w="9722" w:type="dxa"/>
            <w:gridSpan w:val="4"/>
            <w:vAlign w:val="center"/>
          </w:tcPr>
          <w:p w:rsidR="0078472E" w:rsidRPr="0078472E" w:rsidRDefault="0078472E" w:rsidP="0078472E">
            <w:pPr>
              <w:suppressAutoHyphens w:val="0"/>
              <w:rPr>
                <w:sz w:val="20"/>
                <w:lang w:eastAsia="ru-RU"/>
              </w:rPr>
            </w:pPr>
            <w:r w:rsidRPr="0078472E">
              <w:rPr>
                <w:b/>
                <w:sz w:val="20"/>
                <w:lang w:eastAsia="ru-RU"/>
              </w:rPr>
              <w:t>ПАО «Калужская сбытовая компания»</w:t>
            </w:r>
          </w:p>
        </w:tc>
      </w:tr>
      <w:tr w:rsidR="0078472E" w:rsidRPr="0078472E" w:rsidTr="0078472E">
        <w:trPr>
          <w:cantSplit/>
          <w:trHeight w:val="125"/>
        </w:trPr>
        <w:tc>
          <w:tcPr>
            <w:tcW w:w="5042" w:type="dxa"/>
            <w:vAlign w:val="center"/>
          </w:tcPr>
          <w:p w:rsidR="0078472E" w:rsidRPr="0078472E" w:rsidRDefault="0078472E" w:rsidP="00B44442">
            <w:pPr>
              <w:numPr>
                <w:ilvl w:val="0"/>
                <w:numId w:val="3"/>
              </w:numPr>
              <w:tabs>
                <w:tab w:val="left" w:pos="215"/>
              </w:tabs>
              <w:suppressAutoHyphens w:val="0"/>
              <w:ind w:left="215" w:right="141" w:hanging="142"/>
              <w:jc w:val="both"/>
              <w:rPr>
                <w:sz w:val="20"/>
                <w:lang w:eastAsia="ru-RU"/>
              </w:rPr>
            </w:pPr>
            <w:r w:rsidRPr="0078472E">
              <w:rPr>
                <w:sz w:val="20"/>
                <w:szCs w:val="20"/>
                <w:lang w:eastAsia="ru-RU"/>
              </w:rPr>
              <w:t>тарифы на тепловую энергию, поставляемую потребителям без НДС, руб./Гкал</w:t>
            </w:r>
          </w:p>
        </w:tc>
        <w:tc>
          <w:tcPr>
            <w:tcW w:w="2126" w:type="dxa"/>
            <w:vAlign w:val="center"/>
          </w:tcPr>
          <w:p w:rsidR="0078472E" w:rsidRPr="0078472E" w:rsidRDefault="0078472E" w:rsidP="0078472E">
            <w:pPr>
              <w:suppressAutoHyphens w:val="0"/>
              <w:jc w:val="center"/>
              <w:rPr>
                <w:rFonts w:eastAsia="Liberation Serif"/>
                <w:sz w:val="19"/>
                <w:szCs w:val="19"/>
                <w:lang w:eastAsia="ru-RU"/>
              </w:rPr>
            </w:pPr>
            <w:r w:rsidRPr="0078472E">
              <w:rPr>
                <w:rFonts w:eastAsia="Liberation Serif"/>
                <w:sz w:val="20"/>
                <w:szCs w:val="20"/>
                <w:lang w:eastAsia="ru-RU"/>
              </w:rPr>
              <w:t>№ 345-РК от 18.12.2023</w:t>
            </w:r>
          </w:p>
        </w:tc>
        <w:tc>
          <w:tcPr>
            <w:tcW w:w="1276"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2 192,82</w:t>
            </w:r>
          </w:p>
        </w:tc>
        <w:tc>
          <w:tcPr>
            <w:tcW w:w="1278"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2 508,65</w:t>
            </w:r>
          </w:p>
        </w:tc>
      </w:tr>
      <w:tr w:rsidR="0078472E" w:rsidRPr="0078472E" w:rsidTr="0078472E">
        <w:trPr>
          <w:cantSplit/>
          <w:trHeight w:val="125"/>
        </w:trPr>
        <w:tc>
          <w:tcPr>
            <w:tcW w:w="5042" w:type="dxa"/>
            <w:vAlign w:val="center"/>
          </w:tcPr>
          <w:p w:rsidR="0078472E" w:rsidRPr="0078472E" w:rsidRDefault="0078472E" w:rsidP="00B44442">
            <w:pPr>
              <w:numPr>
                <w:ilvl w:val="0"/>
                <w:numId w:val="3"/>
              </w:numPr>
              <w:tabs>
                <w:tab w:val="left" w:pos="215"/>
              </w:tabs>
              <w:suppressAutoHyphens w:val="0"/>
              <w:ind w:left="0" w:right="141" w:firstLine="73"/>
              <w:jc w:val="both"/>
              <w:rPr>
                <w:sz w:val="20"/>
                <w:lang w:eastAsia="ru-RU"/>
              </w:rPr>
            </w:pPr>
            <w:r w:rsidRPr="0078472E">
              <w:rPr>
                <w:sz w:val="20"/>
                <w:szCs w:val="20"/>
                <w:lang w:eastAsia="ru-RU"/>
              </w:rPr>
              <w:t>тарифы на теплоноситель, руб./</w:t>
            </w:r>
            <w:r w:rsidRPr="0078472E">
              <w:rPr>
                <w:sz w:val="20"/>
                <w:lang w:eastAsia="ru-RU"/>
              </w:rPr>
              <w:t>куб. м</w:t>
            </w:r>
          </w:p>
        </w:tc>
        <w:tc>
          <w:tcPr>
            <w:tcW w:w="2126" w:type="dxa"/>
            <w:vAlign w:val="center"/>
          </w:tcPr>
          <w:p w:rsidR="0078472E" w:rsidRPr="0078472E" w:rsidRDefault="0078472E" w:rsidP="0078472E">
            <w:pPr>
              <w:suppressAutoHyphens w:val="0"/>
              <w:jc w:val="center"/>
              <w:rPr>
                <w:rFonts w:eastAsia="Liberation Serif"/>
                <w:sz w:val="19"/>
                <w:szCs w:val="19"/>
                <w:lang w:eastAsia="ru-RU"/>
              </w:rPr>
            </w:pPr>
            <w:r w:rsidRPr="0078472E">
              <w:rPr>
                <w:rFonts w:eastAsia="Liberation Serif"/>
                <w:sz w:val="20"/>
                <w:szCs w:val="20"/>
                <w:lang w:eastAsia="ru-RU"/>
              </w:rPr>
              <w:t>№ 492-РК от 20.12.2024</w:t>
            </w:r>
          </w:p>
        </w:tc>
        <w:tc>
          <w:tcPr>
            <w:tcW w:w="1276"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25,27</w:t>
            </w:r>
          </w:p>
        </w:tc>
        <w:tc>
          <w:tcPr>
            <w:tcW w:w="1278" w:type="dxa"/>
            <w:vAlign w:val="center"/>
          </w:tcPr>
          <w:p w:rsidR="0078472E" w:rsidRPr="0078472E" w:rsidRDefault="0078472E" w:rsidP="0078472E">
            <w:pPr>
              <w:suppressAutoHyphens w:val="0"/>
              <w:ind w:right="284"/>
              <w:jc w:val="right"/>
              <w:rPr>
                <w:sz w:val="20"/>
                <w:lang w:eastAsia="ru-RU"/>
              </w:rPr>
            </w:pPr>
            <w:r w:rsidRPr="0078472E">
              <w:rPr>
                <w:sz w:val="20"/>
                <w:szCs w:val="20"/>
                <w:lang w:eastAsia="ru-RU"/>
              </w:rPr>
              <w:t>29,42</w:t>
            </w:r>
          </w:p>
        </w:tc>
      </w:tr>
      <w:tr w:rsidR="0078472E" w:rsidRPr="0078472E" w:rsidTr="0078472E">
        <w:trPr>
          <w:cantSplit/>
          <w:trHeight w:val="125"/>
        </w:trPr>
        <w:tc>
          <w:tcPr>
            <w:tcW w:w="5042" w:type="dxa"/>
            <w:vAlign w:val="center"/>
          </w:tcPr>
          <w:p w:rsidR="0078472E" w:rsidRPr="0078472E" w:rsidRDefault="0078472E" w:rsidP="0078472E">
            <w:pPr>
              <w:suppressAutoHyphens w:val="0"/>
              <w:jc w:val="both"/>
              <w:rPr>
                <w:sz w:val="20"/>
                <w:lang w:eastAsia="ru-RU"/>
              </w:rPr>
            </w:pPr>
            <w:r w:rsidRPr="0078472E">
              <w:rPr>
                <w:b/>
                <w:bCs/>
                <w:sz w:val="20"/>
                <w:lang w:eastAsia="ru-RU"/>
              </w:rPr>
              <w:t>ООО «Технология НГ»</w:t>
            </w:r>
          </w:p>
        </w:tc>
        <w:tc>
          <w:tcPr>
            <w:tcW w:w="2126" w:type="dxa"/>
            <w:vAlign w:val="center"/>
          </w:tcPr>
          <w:p w:rsidR="0078472E" w:rsidRPr="0078472E" w:rsidRDefault="0078472E" w:rsidP="0078472E">
            <w:pPr>
              <w:suppressAutoHyphens w:val="0"/>
              <w:ind w:right="57"/>
              <w:rPr>
                <w:rFonts w:eastAsia="Liberation Serif"/>
                <w:sz w:val="20"/>
                <w:szCs w:val="22"/>
                <w:lang w:eastAsia="ru-RU"/>
              </w:rPr>
            </w:pPr>
          </w:p>
        </w:tc>
        <w:tc>
          <w:tcPr>
            <w:tcW w:w="1276" w:type="dxa"/>
            <w:vAlign w:val="center"/>
          </w:tcPr>
          <w:p w:rsidR="0078472E" w:rsidRPr="0078472E" w:rsidRDefault="0078472E" w:rsidP="0078472E">
            <w:pPr>
              <w:suppressAutoHyphens w:val="0"/>
              <w:ind w:right="113"/>
              <w:jc w:val="center"/>
              <w:rPr>
                <w:sz w:val="20"/>
                <w:lang w:eastAsia="ru-RU"/>
              </w:rPr>
            </w:pPr>
          </w:p>
        </w:tc>
        <w:tc>
          <w:tcPr>
            <w:tcW w:w="1278" w:type="dxa"/>
            <w:vAlign w:val="center"/>
          </w:tcPr>
          <w:p w:rsidR="0078472E" w:rsidRPr="0078472E" w:rsidRDefault="0078472E" w:rsidP="0078472E">
            <w:pPr>
              <w:suppressAutoHyphens w:val="0"/>
              <w:ind w:right="113"/>
              <w:jc w:val="center"/>
              <w:rPr>
                <w:sz w:val="20"/>
                <w:lang w:eastAsia="ru-RU"/>
              </w:rPr>
            </w:pPr>
          </w:p>
        </w:tc>
      </w:tr>
      <w:tr w:rsidR="0078472E" w:rsidRPr="0078472E" w:rsidTr="0078472E">
        <w:trPr>
          <w:cantSplit/>
          <w:trHeight w:val="125"/>
        </w:trPr>
        <w:tc>
          <w:tcPr>
            <w:tcW w:w="5042" w:type="dxa"/>
            <w:vAlign w:val="center"/>
          </w:tcPr>
          <w:p w:rsidR="0078472E" w:rsidRPr="0078472E" w:rsidRDefault="0078472E" w:rsidP="00B44442">
            <w:pPr>
              <w:numPr>
                <w:ilvl w:val="0"/>
                <w:numId w:val="3"/>
              </w:numPr>
              <w:tabs>
                <w:tab w:val="left" w:pos="215"/>
              </w:tabs>
              <w:suppressAutoHyphens w:val="0"/>
              <w:ind w:left="215" w:hanging="142"/>
              <w:rPr>
                <w:sz w:val="20"/>
                <w:lang w:eastAsia="ru-RU"/>
              </w:rPr>
            </w:pPr>
            <w:r w:rsidRPr="0078472E">
              <w:rPr>
                <w:bCs/>
                <w:sz w:val="20"/>
                <w:lang w:eastAsia="ru-RU"/>
              </w:rPr>
              <w:t>тарифы на тепловую энергию, поставляемую потребителям, руб./Гкал</w:t>
            </w:r>
          </w:p>
        </w:tc>
        <w:tc>
          <w:tcPr>
            <w:tcW w:w="2126" w:type="dxa"/>
            <w:vAlign w:val="center"/>
          </w:tcPr>
          <w:p w:rsidR="0078472E" w:rsidRPr="0078472E" w:rsidRDefault="0078472E" w:rsidP="0078472E">
            <w:pPr>
              <w:suppressAutoHyphens w:val="0"/>
              <w:jc w:val="center"/>
              <w:rPr>
                <w:rFonts w:eastAsia="Liberation Serif"/>
                <w:sz w:val="20"/>
                <w:szCs w:val="20"/>
                <w:lang w:eastAsia="ru-RU"/>
              </w:rPr>
            </w:pPr>
            <w:r w:rsidRPr="0078472E">
              <w:rPr>
                <w:rFonts w:eastAsia="Liberation Serif"/>
                <w:sz w:val="20"/>
                <w:szCs w:val="20"/>
                <w:lang w:eastAsia="ru-RU"/>
              </w:rPr>
              <w:t>№ 365-РК от 18.12.2023</w:t>
            </w:r>
          </w:p>
          <w:p w:rsidR="0078472E" w:rsidRPr="0078472E" w:rsidRDefault="0078472E" w:rsidP="0078472E">
            <w:pPr>
              <w:suppressAutoHyphens w:val="0"/>
              <w:jc w:val="center"/>
              <w:rPr>
                <w:rFonts w:eastAsia="Liberation Serif"/>
                <w:sz w:val="19"/>
                <w:szCs w:val="19"/>
              </w:rPr>
            </w:pPr>
            <w:r w:rsidRPr="0078472E">
              <w:rPr>
                <w:rFonts w:eastAsia="Liberation Serif"/>
                <w:sz w:val="20"/>
                <w:szCs w:val="20"/>
                <w:lang w:eastAsia="ru-RU"/>
              </w:rPr>
              <w:t>№ 174-РК от 25.11.2024</w:t>
            </w:r>
          </w:p>
        </w:tc>
        <w:tc>
          <w:tcPr>
            <w:tcW w:w="1276" w:type="dxa"/>
            <w:vAlign w:val="center"/>
          </w:tcPr>
          <w:p w:rsidR="0078472E" w:rsidRPr="0078472E" w:rsidRDefault="0078472E" w:rsidP="0078472E">
            <w:pPr>
              <w:ind w:right="284"/>
              <w:jc w:val="right"/>
              <w:rPr>
                <w:sz w:val="20"/>
              </w:rPr>
            </w:pPr>
            <w:r w:rsidRPr="0078472E">
              <w:rPr>
                <w:sz w:val="20"/>
                <w:szCs w:val="20"/>
                <w:lang w:eastAsia="ru-RU"/>
              </w:rPr>
              <w:t>2 464,00</w:t>
            </w:r>
          </w:p>
        </w:tc>
        <w:tc>
          <w:tcPr>
            <w:tcW w:w="1278" w:type="dxa"/>
            <w:vAlign w:val="center"/>
          </w:tcPr>
          <w:p w:rsidR="0078472E" w:rsidRPr="0078472E" w:rsidRDefault="0078472E" w:rsidP="0078472E">
            <w:pPr>
              <w:ind w:right="284"/>
              <w:jc w:val="right"/>
              <w:rPr>
                <w:sz w:val="20"/>
              </w:rPr>
            </w:pPr>
            <w:r w:rsidRPr="0078472E">
              <w:rPr>
                <w:sz w:val="20"/>
                <w:szCs w:val="20"/>
                <w:lang w:eastAsia="ru-RU"/>
              </w:rPr>
              <w:t>2 710,36</w:t>
            </w:r>
          </w:p>
        </w:tc>
      </w:tr>
      <w:tr w:rsidR="0078472E" w:rsidRPr="0078472E" w:rsidTr="0078472E">
        <w:trPr>
          <w:cantSplit/>
          <w:trHeight w:val="266"/>
        </w:trPr>
        <w:tc>
          <w:tcPr>
            <w:tcW w:w="9722" w:type="dxa"/>
            <w:gridSpan w:val="4"/>
            <w:shd w:val="clear" w:color="auto" w:fill="FFFFFF"/>
            <w:hideMark/>
          </w:tcPr>
          <w:p w:rsidR="0078472E" w:rsidRPr="0078472E" w:rsidRDefault="0078472E" w:rsidP="0078472E">
            <w:pPr>
              <w:rPr>
                <w:sz w:val="20"/>
              </w:rPr>
            </w:pPr>
            <w:r w:rsidRPr="0078472E">
              <w:rPr>
                <w:b/>
                <w:bCs/>
                <w:sz w:val="20"/>
                <w:lang w:eastAsia="ru-RU"/>
              </w:rPr>
              <w:t>ГП «Калужский региональный экологический оператор»</w:t>
            </w:r>
          </w:p>
        </w:tc>
      </w:tr>
      <w:tr w:rsidR="0078472E" w:rsidRPr="0078472E" w:rsidTr="0078472E">
        <w:trPr>
          <w:cantSplit/>
          <w:trHeight w:val="162"/>
        </w:trPr>
        <w:tc>
          <w:tcPr>
            <w:tcW w:w="5042" w:type="dxa"/>
            <w:shd w:val="clear" w:color="auto" w:fill="FFFFFF"/>
            <w:vAlign w:val="center"/>
          </w:tcPr>
          <w:p w:rsidR="0078472E" w:rsidRPr="0078472E" w:rsidRDefault="0078472E" w:rsidP="00B44442">
            <w:pPr>
              <w:numPr>
                <w:ilvl w:val="0"/>
                <w:numId w:val="3"/>
              </w:numPr>
              <w:tabs>
                <w:tab w:val="left" w:pos="229"/>
              </w:tabs>
              <w:suppressAutoHyphens w:val="0"/>
              <w:ind w:left="215" w:right="141" w:hanging="142"/>
              <w:rPr>
                <w:b/>
                <w:bCs/>
                <w:sz w:val="20"/>
                <w:u w:val="single"/>
                <w:lang w:eastAsia="ru-RU"/>
              </w:rPr>
            </w:pPr>
            <w:r w:rsidRPr="0078472E">
              <w:rPr>
                <w:sz w:val="20"/>
                <w:szCs w:val="20"/>
                <w:lang w:eastAsia="ru-RU"/>
              </w:rPr>
              <w:t>обращение с ТКО, руб./</w:t>
            </w:r>
            <w:r w:rsidRPr="0078472E">
              <w:rPr>
                <w:sz w:val="20"/>
                <w:lang w:eastAsia="ru-RU"/>
              </w:rPr>
              <w:t>куб. м</w:t>
            </w:r>
          </w:p>
        </w:tc>
        <w:tc>
          <w:tcPr>
            <w:tcW w:w="2126" w:type="dxa"/>
            <w:shd w:val="clear" w:color="auto" w:fill="FFFFFF"/>
            <w:vAlign w:val="center"/>
          </w:tcPr>
          <w:p w:rsidR="0078472E" w:rsidRPr="0078472E" w:rsidRDefault="0078472E" w:rsidP="0078472E">
            <w:pPr>
              <w:suppressAutoHyphens w:val="0"/>
              <w:jc w:val="center"/>
              <w:rPr>
                <w:sz w:val="20"/>
              </w:rPr>
            </w:pPr>
            <w:r w:rsidRPr="0078472E">
              <w:rPr>
                <w:sz w:val="20"/>
                <w:szCs w:val="20"/>
                <w:lang w:eastAsia="ru-RU"/>
              </w:rPr>
              <w:t>№ 324-РК от 16.12.2024</w:t>
            </w:r>
          </w:p>
        </w:tc>
        <w:tc>
          <w:tcPr>
            <w:tcW w:w="1276" w:type="dxa"/>
            <w:vAlign w:val="center"/>
          </w:tcPr>
          <w:p w:rsidR="0078472E" w:rsidRPr="0078472E" w:rsidRDefault="0078472E" w:rsidP="0078472E">
            <w:pPr>
              <w:ind w:right="284"/>
              <w:jc w:val="right"/>
              <w:rPr>
                <w:sz w:val="20"/>
              </w:rPr>
            </w:pPr>
            <w:r w:rsidRPr="0078472E">
              <w:rPr>
                <w:sz w:val="20"/>
                <w:szCs w:val="20"/>
                <w:lang w:eastAsia="ru-RU"/>
              </w:rPr>
              <w:t>567,91</w:t>
            </w:r>
          </w:p>
        </w:tc>
        <w:tc>
          <w:tcPr>
            <w:tcW w:w="1278" w:type="dxa"/>
            <w:vAlign w:val="center"/>
          </w:tcPr>
          <w:p w:rsidR="0078472E" w:rsidRPr="0078472E" w:rsidRDefault="0078472E" w:rsidP="0078472E">
            <w:pPr>
              <w:ind w:right="284"/>
              <w:jc w:val="right"/>
              <w:rPr>
                <w:sz w:val="20"/>
              </w:rPr>
            </w:pPr>
            <w:r w:rsidRPr="0078472E">
              <w:rPr>
                <w:sz w:val="20"/>
                <w:szCs w:val="20"/>
                <w:lang w:eastAsia="ru-RU"/>
              </w:rPr>
              <w:t>636,06</w:t>
            </w:r>
          </w:p>
        </w:tc>
      </w:tr>
    </w:tbl>
    <w:p w:rsidR="0078472E" w:rsidRPr="0078472E" w:rsidRDefault="0078472E" w:rsidP="0078472E">
      <w:pPr>
        <w:tabs>
          <w:tab w:val="left" w:pos="682"/>
          <w:tab w:val="left" w:pos="9498"/>
        </w:tabs>
        <w:suppressAutoHyphens w:val="0"/>
        <w:ind w:firstLine="851"/>
        <w:jc w:val="both"/>
        <w:rPr>
          <w:lang w:eastAsia="ru-RU"/>
        </w:rPr>
      </w:pPr>
    </w:p>
    <w:p w:rsidR="0078472E" w:rsidRPr="0078472E" w:rsidRDefault="0078472E" w:rsidP="0078472E">
      <w:pPr>
        <w:tabs>
          <w:tab w:val="left" w:pos="682"/>
          <w:tab w:val="left" w:pos="9498"/>
        </w:tabs>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В соответствии со статьей 154 Жилищного кодекса Российской Федерации </w:t>
      </w:r>
      <w:r w:rsidRPr="0078472E">
        <w:rPr>
          <w:rFonts w:ascii="Liberation Serif" w:hAnsi="Liberation Serif" w:cs="Liberation Serif"/>
          <w:i/>
          <w:lang w:eastAsia="ru-RU"/>
        </w:rPr>
        <w:t>плата за содержание жилого помещения</w:t>
      </w:r>
      <w:r w:rsidRPr="0078472E">
        <w:rPr>
          <w:rFonts w:ascii="Liberation Serif" w:hAnsi="Liberation Serif" w:cs="Liberation Serif"/>
          <w:lang w:eastAsia="ru-RU"/>
        </w:rPr>
        <w:t xml:space="preserve"> включает в себя плату за услуги, работы по управлению многоквартирным домом, за содержание и текущий ремонт общего имущества в многоквартирном доме. Плата за содержание жилого помещения принимается на общем собрании собственников жилых помещений в многоквартирном доме по предложению управляющей организации, в управлении которой находится данный многоквартирный дом.</w:t>
      </w:r>
    </w:p>
    <w:p w:rsidR="0078472E" w:rsidRPr="0078472E" w:rsidRDefault="0078472E" w:rsidP="0078472E">
      <w:pPr>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Размер платы за пользование жилым помещением (</w:t>
      </w:r>
      <w:r w:rsidRPr="0078472E">
        <w:rPr>
          <w:rFonts w:ascii="Liberation Serif" w:hAnsi="Liberation Serif" w:cs="Liberation Serif"/>
          <w:i/>
          <w:lang w:eastAsia="ru-RU"/>
        </w:rPr>
        <w:t>платы за наем</w:t>
      </w:r>
      <w:r w:rsidRPr="0078472E">
        <w:rPr>
          <w:rFonts w:ascii="Liberation Serif" w:hAnsi="Liberation Serif" w:cs="Liberation Serif"/>
          <w:lang w:eastAsia="ru-RU"/>
        </w:rPr>
        <w:t xml:space="preserve">)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w:t>
      </w:r>
      <w:r w:rsidRPr="0078472E">
        <w:rPr>
          <w:rFonts w:ascii="Liberation Serif" w:hAnsi="Liberation Serif" w:cs="Liberation Serif"/>
          <w:lang w:eastAsia="ru-RU"/>
        </w:rPr>
        <w:lastRenderedPageBreak/>
        <w:t>«Город Обнинск» установлен постановлением Администрации города Обнинска от 29.12.2021 № 3078-п и не изменялся с 01.01.2022.</w:t>
      </w:r>
    </w:p>
    <w:p w:rsidR="0078472E" w:rsidRPr="0078472E" w:rsidRDefault="0078472E" w:rsidP="0078472E">
      <w:pPr>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В 2025 году суммарный долг управляющих организаций города и населения по прямым договорам перед ресурсоснабжающими организациями за потребленные коммунальные услуги (холодное водоснабжение, горячее водоснабжение, водоотведение, отопление) увеличился на 37,6 млн рублей и по состоянию на 31.12.2025 составил 240,1 млн рублей (в 2024 году – 202,5 млн рублей). </w:t>
      </w:r>
    </w:p>
    <w:p w:rsidR="0078472E" w:rsidRPr="0078472E" w:rsidRDefault="0078472E" w:rsidP="0078472E">
      <w:pPr>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За 2025 год задолженность населения за коммунальные услуги выросла на 51,7 млн рублей, составив 185,5 млн рублей (на 31.12.2024 – 133,8 млн рублей).</w:t>
      </w:r>
    </w:p>
    <w:p w:rsidR="0078472E" w:rsidRPr="0078472E" w:rsidRDefault="0078472E" w:rsidP="0078472E">
      <w:pPr>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Самую высокую задолженность из числа управляющих организаций за коммунальные услуги перед филиалом АО «РИР» по состоянию на 31.12.2025 имеет </w:t>
      </w:r>
      <w:r w:rsidRPr="0078472E">
        <w:rPr>
          <w:rFonts w:ascii="Liberation Serif" w:hAnsi="Liberation Serif" w:cs="Liberation Serif"/>
          <w:spacing w:val="6"/>
          <w:lang w:eastAsia="ru-RU"/>
        </w:rPr>
        <w:t>ООО</w:t>
      </w:r>
      <w:r w:rsidRPr="0078472E">
        <w:rPr>
          <w:rFonts w:ascii="Liberation Serif" w:hAnsi="Liberation Serif" w:cs="Liberation Serif"/>
          <w:lang w:eastAsia="ru-RU"/>
        </w:rPr>
        <w:t> </w:t>
      </w:r>
      <w:r w:rsidRPr="0078472E">
        <w:rPr>
          <w:rFonts w:ascii="Liberation Serif" w:hAnsi="Liberation Serif" w:cs="Liberation Serif"/>
          <w:spacing w:val="6"/>
          <w:lang w:eastAsia="ru-RU"/>
        </w:rPr>
        <w:t xml:space="preserve">УК «Суворовец» </w:t>
      </w:r>
      <w:r w:rsidRPr="0078472E">
        <w:rPr>
          <w:rFonts w:ascii="Liberation Serif" w:hAnsi="Liberation Serif" w:cs="Liberation Serif"/>
          <w:lang w:eastAsia="ru-RU"/>
        </w:rPr>
        <w:t>– 10,2 млн рублей.</w:t>
      </w:r>
    </w:p>
    <w:p w:rsidR="0078472E" w:rsidRPr="0078472E" w:rsidRDefault="0078472E" w:rsidP="0078472E">
      <w:pPr>
        <w:suppressAutoHyphens w:val="0"/>
        <w:ind w:firstLine="709"/>
        <w:jc w:val="both"/>
        <w:rPr>
          <w:rFonts w:ascii="Liberation Serif" w:hAnsi="Liberation Serif" w:cs="Liberation Serif"/>
          <w:spacing w:val="6"/>
          <w:lang w:eastAsia="ru-RU"/>
        </w:rPr>
      </w:pPr>
      <w:r w:rsidRPr="0078472E">
        <w:rPr>
          <w:rFonts w:ascii="Liberation Serif" w:hAnsi="Liberation Serif" w:cs="Liberation Serif"/>
          <w:spacing w:val="6"/>
          <w:lang w:eastAsia="ru-RU"/>
        </w:rPr>
        <w:t>Задолженность управляющих организаций города перед ПАО «Калужская сбытовая компания» в 2025 году уменьшилась на 2,2 млн рублей и по состоянию на</w:t>
      </w:r>
      <w:r w:rsidRPr="0078472E">
        <w:rPr>
          <w:rFonts w:ascii="Liberation Serif" w:hAnsi="Liberation Serif" w:cs="Liberation Serif"/>
          <w:lang w:eastAsia="ru-RU"/>
        </w:rPr>
        <w:t> </w:t>
      </w:r>
      <w:r w:rsidRPr="0078472E">
        <w:rPr>
          <w:rFonts w:ascii="Liberation Serif" w:hAnsi="Liberation Serif" w:cs="Liberation Serif"/>
          <w:spacing w:val="6"/>
          <w:lang w:eastAsia="ru-RU"/>
        </w:rPr>
        <w:t>31.12.2025 составила 15,3 млн рублей. Самую высокую задолженность перед ПАО</w:t>
      </w:r>
      <w:r w:rsidRPr="0078472E">
        <w:rPr>
          <w:rFonts w:ascii="Liberation Serif" w:hAnsi="Liberation Serif" w:cs="Liberation Serif"/>
          <w:lang w:eastAsia="ru-RU"/>
        </w:rPr>
        <w:t> </w:t>
      </w:r>
      <w:r w:rsidRPr="0078472E">
        <w:rPr>
          <w:rFonts w:ascii="Liberation Serif" w:hAnsi="Liberation Serif" w:cs="Liberation Serif"/>
          <w:spacing w:val="6"/>
          <w:lang w:eastAsia="ru-RU"/>
        </w:rPr>
        <w:t xml:space="preserve">«КСК» имеет ООО УК «Суворовец» </w:t>
      </w:r>
      <w:r w:rsidRPr="0078472E">
        <w:rPr>
          <w:rFonts w:ascii="Liberation Serif" w:hAnsi="Liberation Serif" w:cs="Liberation Serif"/>
          <w:lang w:eastAsia="ru-RU"/>
        </w:rPr>
        <w:t xml:space="preserve">– </w:t>
      </w:r>
      <w:r w:rsidRPr="0078472E">
        <w:rPr>
          <w:rFonts w:ascii="Liberation Serif" w:hAnsi="Liberation Serif" w:cs="Liberation Serif"/>
          <w:spacing w:val="6"/>
          <w:lang w:eastAsia="ru-RU"/>
        </w:rPr>
        <w:t xml:space="preserve">3,4 млн </w:t>
      </w:r>
      <w:r w:rsidRPr="0078472E">
        <w:rPr>
          <w:rFonts w:ascii="Liberation Serif" w:hAnsi="Liberation Serif" w:cs="Liberation Serif"/>
          <w:lang w:eastAsia="ru-RU"/>
        </w:rPr>
        <w:t>рублей</w:t>
      </w:r>
      <w:r w:rsidRPr="0078472E">
        <w:rPr>
          <w:rFonts w:ascii="Liberation Serif" w:hAnsi="Liberation Serif" w:cs="Liberation Serif"/>
          <w:spacing w:val="6"/>
          <w:lang w:eastAsia="ru-RU"/>
        </w:rPr>
        <w:t xml:space="preserve">, ООО «НАДЕЖДА5» </w:t>
      </w:r>
      <w:r w:rsidRPr="0078472E">
        <w:rPr>
          <w:rFonts w:ascii="Liberation Serif" w:hAnsi="Liberation Serif" w:cs="Liberation Serif"/>
          <w:lang w:eastAsia="ru-RU"/>
        </w:rPr>
        <w:t xml:space="preserve">– </w:t>
      </w:r>
      <w:r w:rsidRPr="0078472E">
        <w:rPr>
          <w:rFonts w:ascii="Liberation Serif" w:hAnsi="Liberation Serif" w:cs="Liberation Serif"/>
          <w:spacing w:val="6"/>
          <w:lang w:eastAsia="ru-RU"/>
        </w:rPr>
        <w:t>2,5</w:t>
      </w:r>
      <w:r w:rsidRPr="0078472E">
        <w:rPr>
          <w:rFonts w:ascii="Liberation Serif" w:hAnsi="Liberation Serif" w:cs="Liberation Serif"/>
          <w:lang w:eastAsia="ru-RU"/>
        </w:rPr>
        <w:t> </w:t>
      </w:r>
      <w:r w:rsidRPr="0078472E">
        <w:rPr>
          <w:rFonts w:ascii="Liberation Serif" w:hAnsi="Liberation Serif" w:cs="Liberation Serif"/>
          <w:spacing w:val="6"/>
          <w:lang w:eastAsia="ru-RU"/>
        </w:rPr>
        <w:t xml:space="preserve">млн </w:t>
      </w:r>
      <w:r w:rsidRPr="0078472E">
        <w:rPr>
          <w:rFonts w:ascii="Liberation Serif" w:hAnsi="Liberation Serif" w:cs="Liberation Serif"/>
          <w:lang w:eastAsia="ru-RU"/>
        </w:rPr>
        <w:t>рублей</w:t>
      </w:r>
      <w:r w:rsidRPr="0078472E">
        <w:rPr>
          <w:rFonts w:ascii="Liberation Serif" w:hAnsi="Liberation Serif" w:cs="Liberation Serif"/>
          <w:spacing w:val="6"/>
          <w:lang w:eastAsia="ru-RU"/>
        </w:rPr>
        <w:t xml:space="preserve">, ООО «ЖЭКУ Стройинвест» </w:t>
      </w:r>
      <w:r w:rsidRPr="0078472E">
        <w:rPr>
          <w:rFonts w:ascii="Liberation Serif" w:hAnsi="Liberation Serif" w:cs="Liberation Serif"/>
          <w:lang w:eastAsia="ru-RU"/>
        </w:rPr>
        <w:t xml:space="preserve">– </w:t>
      </w:r>
      <w:r w:rsidRPr="0078472E">
        <w:rPr>
          <w:rFonts w:ascii="Liberation Serif" w:hAnsi="Liberation Serif" w:cs="Liberation Serif"/>
          <w:spacing w:val="6"/>
          <w:lang w:eastAsia="ru-RU"/>
        </w:rPr>
        <w:t xml:space="preserve">1,8 млн </w:t>
      </w:r>
      <w:r w:rsidRPr="0078472E">
        <w:rPr>
          <w:rFonts w:ascii="Liberation Serif" w:hAnsi="Liberation Serif" w:cs="Liberation Serif"/>
          <w:lang w:eastAsia="ru-RU"/>
        </w:rPr>
        <w:t>рублей</w:t>
      </w:r>
      <w:r w:rsidRPr="0078472E">
        <w:rPr>
          <w:rFonts w:ascii="Liberation Serif" w:hAnsi="Liberation Serif" w:cs="Liberation Serif"/>
          <w:spacing w:val="6"/>
          <w:lang w:eastAsia="ru-RU"/>
        </w:rPr>
        <w:t xml:space="preserve">, ООО «УК Форпост» </w:t>
      </w:r>
      <w:r w:rsidRPr="0078472E">
        <w:rPr>
          <w:rFonts w:ascii="Liberation Serif" w:hAnsi="Liberation Serif" w:cs="Liberation Serif"/>
          <w:lang w:eastAsia="ru-RU"/>
        </w:rPr>
        <w:t xml:space="preserve">– </w:t>
      </w:r>
      <w:r w:rsidRPr="0078472E">
        <w:rPr>
          <w:rFonts w:ascii="Liberation Serif" w:hAnsi="Liberation Serif" w:cs="Liberation Serif"/>
          <w:spacing w:val="6"/>
          <w:lang w:eastAsia="ru-RU"/>
        </w:rPr>
        <w:t>0,9</w:t>
      </w:r>
      <w:r w:rsidRPr="0078472E">
        <w:rPr>
          <w:rFonts w:ascii="Liberation Serif" w:hAnsi="Liberation Serif" w:cs="Liberation Serif"/>
          <w:lang w:eastAsia="ru-RU"/>
        </w:rPr>
        <w:t> </w:t>
      </w:r>
      <w:r w:rsidRPr="0078472E">
        <w:rPr>
          <w:rFonts w:ascii="Liberation Serif" w:hAnsi="Liberation Serif" w:cs="Liberation Serif"/>
          <w:spacing w:val="6"/>
          <w:lang w:eastAsia="ru-RU"/>
        </w:rPr>
        <w:t xml:space="preserve">млн </w:t>
      </w:r>
      <w:r w:rsidRPr="0078472E">
        <w:rPr>
          <w:rFonts w:ascii="Liberation Serif" w:hAnsi="Liberation Serif" w:cs="Liberation Serif"/>
          <w:lang w:eastAsia="ru-RU"/>
        </w:rPr>
        <w:t>рублей</w:t>
      </w:r>
      <w:r w:rsidRPr="0078472E">
        <w:rPr>
          <w:rFonts w:ascii="Liberation Serif" w:hAnsi="Liberation Serif" w:cs="Liberation Serif"/>
          <w:spacing w:val="6"/>
          <w:lang w:eastAsia="ru-RU"/>
        </w:rPr>
        <w:t>.</w:t>
      </w:r>
    </w:p>
    <w:p w:rsidR="0078472E" w:rsidRPr="0078472E" w:rsidRDefault="0078472E" w:rsidP="0078472E">
      <w:pPr>
        <w:suppressAutoHyphens w:val="0"/>
        <w:ind w:firstLine="709"/>
        <w:jc w:val="both"/>
        <w:rPr>
          <w:lang w:eastAsia="ru-RU"/>
        </w:rPr>
      </w:pPr>
      <w:r w:rsidRPr="0078472E">
        <w:rPr>
          <w:lang w:eastAsia="ru-RU"/>
        </w:rPr>
        <w:t>Ресурсоснабжающей организацией АО «РИР» ведется претензионно-исковая работа с физическими и юридическими лицами по взысканию задолженности за топливно-энергетические ресурсы. В 2025 году подано 863 иска на сумму 29,2 млн рублей. Судебные решения о взыскании задолженности вынесены на сумму 17,5 млн рублей.</w:t>
      </w:r>
    </w:p>
    <w:p w:rsidR="0078472E" w:rsidRPr="0078472E" w:rsidRDefault="0078472E" w:rsidP="0078472E">
      <w:pPr>
        <w:suppressAutoHyphens w:val="0"/>
        <w:ind w:firstLine="709"/>
        <w:jc w:val="both"/>
        <w:rPr>
          <w:lang w:eastAsia="ru-RU"/>
        </w:rPr>
      </w:pPr>
      <w:r w:rsidRPr="0078472E">
        <w:rPr>
          <w:lang w:eastAsia="ru-RU"/>
        </w:rPr>
        <w:t xml:space="preserve">Несмотря на задолженность управляющих организаций города ресурсоснабжающим организациям, АО «РИР» собственных долгов за газ и электроэнергию не имеет. </w:t>
      </w:r>
    </w:p>
    <w:p w:rsidR="0078472E" w:rsidRPr="0078472E" w:rsidRDefault="0078472E" w:rsidP="0078472E">
      <w:pPr>
        <w:tabs>
          <w:tab w:val="left" w:pos="900"/>
        </w:tabs>
        <w:suppressAutoHyphens w:val="0"/>
        <w:ind w:firstLine="709"/>
        <w:jc w:val="both"/>
        <w:rPr>
          <w:highlight w:val="green"/>
        </w:rPr>
      </w:pPr>
      <w:r w:rsidRPr="0078472E">
        <w:t>Динамика платежной дисциплины по потребленным топливно-энергетическим ресурсам города находится под постоянным контролем:</w:t>
      </w:r>
      <w:r w:rsidRPr="0078472E">
        <w:rPr>
          <w:bCs/>
          <w:lang w:eastAsia="ru-RU"/>
        </w:rPr>
        <w:t xml:space="preserve"> администрация города регулярно проводит совещания с управляющими и ресурсоснабжающими организациями города, на которых рассматриваются вопросы по погашению задолженности управляющими организациями города ресурсоснабжающим организациям, о причинах образования задолженности управляющих организаций за жилищно-коммунальные услуги и мерах, принимаемых управляющими организациями, по погашению задолженности; </w:t>
      </w:r>
      <w:r w:rsidRPr="0078472E">
        <w:rPr>
          <w:lang w:eastAsia="ru-RU"/>
        </w:rPr>
        <w:t xml:space="preserve">совместно со службой судебных приставов и прокуратурой города на заседаниях комиссии по укреплению бюджетной и налоговой дисциплины, контролю за поступлением доходов от налогов и сборов в городской бюджет, прочих расчетов и задолженностей заслушиваются вопросы о взыскании задолженности с граждан и юридических лиц за потребленные топливно-энергетические ресурсы в судебном порядке. </w:t>
      </w:r>
    </w:p>
    <w:p w:rsidR="0078472E" w:rsidRPr="0078472E" w:rsidRDefault="0078472E" w:rsidP="0078472E">
      <w:pPr>
        <w:suppressAutoHyphens w:val="0"/>
        <w:ind w:firstLine="709"/>
        <w:jc w:val="both"/>
        <w:rPr>
          <w:lang w:eastAsia="ru-RU"/>
        </w:rPr>
      </w:pPr>
      <w:r w:rsidRPr="0078472E">
        <w:t xml:space="preserve">Регулярно специалисты администрации города проводят информационно-разъяснительную работу с управляющими организациями, ТСЖ, представителями советов домов, ресурсоснабжающими организациями города и гражданами. </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val="ru"/>
        </w:rPr>
        <w:t>Концессионное соглашение в отношении объектов теплоснабжения, водоснабжения и водоотведения</w:t>
      </w:r>
      <w:r w:rsidRPr="0078472E">
        <w:rPr>
          <w:i/>
          <w:color w:val="4F29EF"/>
          <w:lang w:val="ru"/>
        </w:rPr>
        <w:t>.</w:t>
      </w:r>
      <w:r w:rsidRPr="0078472E">
        <w:rPr>
          <w:lang w:eastAsia="ru-RU"/>
        </w:rPr>
        <w:t xml:space="preserve"> В соответствии с условиями концессионного соглашения, АО «РИР» осуществляет существенные капитальные вложения в инженерные сети города Обнинска. Общий объем планируемых инвестиций концессионера в модернизацию инфраструктуры составляет 3,5 млрд рублей. По состоянию на конец 2025 года, фактические инвестиции в инженерные сети города достигли 2 602,0 млн рублей, в том числе: 1 487,3 млн рублей в 2025 году, 859,9 млн рублей в 2024 году и 254,8 млн рублей в 2023 году. В течение отчетного периода город стабильно обеспечивался теплом (отопление, горячая вода, пар), а также водоснабжением и водоотведением в необходимом объеме.</w:t>
      </w:r>
    </w:p>
    <w:p w:rsidR="0078472E" w:rsidRPr="0078472E" w:rsidRDefault="0078472E" w:rsidP="0078472E">
      <w:pPr>
        <w:spacing w:before="120"/>
        <w:ind w:firstLine="709"/>
        <w:jc w:val="both"/>
        <w:rPr>
          <w:lang w:eastAsia="ru-RU"/>
        </w:rPr>
      </w:pPr>
      <w:r w:rsidRPr="0078472E">
        <w:rPr>
          <w:i/>
          <w:color w:val="0070C0"/>
          <w:lang w:val="ru"/>
        </w:rPr>
        <w:t>Работы по котельному участку цеха теплоснабжения.</w:t>
      </w:r>
      <w:r w:rsidRPr="0078472E">
        <w:t xml:space="preserve"> Были проведены всесторонние проверки и испытания для обеспечения надежности и эффективности работы оборудования. Проведена э</w:t>
      </w:r>
      <w:r w:rsidRPr="0078472E">
        <w:rPr>
          <w:lang w:eastAsia="ru-RU"/>
        </w:rPr>
        <w:t xml:space="preserve">кспертиза безопасности: газопроводов и газового оборудования ГРП-1, газопроводов и газового оборудования котельной 1 очереди, зданий котельной 2-й очереди и химводоочистки, паропровода от здания котельной до 2-й мазутонасосной, подогревателей </w:t>
      </w:r>
      <w:r w:rsidRPr="0078472E">
        <w:rPr>
          <w:lang w:eastAsia="ru-RU"/>
        </w:rPr>
        <w:lastRenderedPageBreak/>
        <w:t>мазута ПЕ № 1, ПЕ № 2, баков хранения серной кислоты. Осуществлены режимно-наладочные испытания котла КВГМ-100 № 10 при работе на мазуте и смеси газа и мазута; химводоочистки № 1, 2. Проведены теплохимические испытания паровых котлов ДКВР-20-13 № 5 и ДЕ 25-14 ГМ № 6. Обследован водно-химический режим водогрейных котлов КВГМ-100 и ПТВМ-50 с системами теплоснабжения с открытым водоразбором. В соответствии с графиком выполнены плановое обслуживание релейной защиты; высоковольтные испытания электрооборудования и защитных средств; поверка приборов, обслуживание приборов загазованности.</w:t>
      </w:r>
    </w:p>
    <w:p w:rsidR="0078472E" w:rsidRPr="0078472E" w:rsidRDefault="0078472E" w:rsidP="0078472E">
      <w:pPr>
        <w:shd w:val="clear" w:color="auto" w:fill="FFFFFF"/>
        <w:spacing w:before="120"/>
        <w:ind w:firstLine="709"/>
        <w:jc w:val="both"/>
      </w:pPr>
      <w:r w:rsidRPr="0078472E">
        <w:rPr>
          <w:i/>
          <w:color w:val="0070C0"/>
          <w:lang w:val="ru"/>
        </w:rPr>
        <w:t>Работы по участку эксплуатации тепловых сетей.</w:t>
      </w:r>
      <w:r w:rsidRPr="0078472E">
        <w:rPr>
          <w:i/>
          <w:color w:val="4F29EF"/>
          <w:lang w:val="ru"/>
        </w:rPr>
        <w:t xml:space="preserve"> </w:t>
      </w:r>
      <w:r w:rsidRPr="0078472E">
        <w:t>При проведении гидравлических испытаний (опрессовке) тепловых сетей города выявлено 115 порывов на тепловых сетях города диаметром от 40 до 800 мм: 89 порывов на тепловых сетях филиала АО «РИР» в г.</w:t>
      </w:r>
      <w:r w:rsidRPr="0078472E">
        <w:rPr>
          <w:lang w:eastAsia="ru-RU"/>
        </w:rPr>
        <w:t> </w:t>
      </w:r>
      <w:r w:rsidRPr="0078472E">
        <w:t>Обнинске, 26 порывов на тепловых сетях сторонних организаций (в 2024 году – 131</w:t>
      </w:r>
      <w:r w:rsidRPr="0078472E">
        <w:rPr>
          <w:lang w:eastAsia="ru-RU"/>
        </w:rPr>
        <w:t> </w:t>
      </w:r>
      <w:r w:rsidRPr="0078472E">
        <w:t xml:space="preserve">порыв, из них 95 – на сетях АО «РИР»). </w:t>
      </w:r>
    </w:p>
    <w:p w:rsidR="0078472E" w:rsidRPr="0078472E" w:rsidRDefault="0078472E" w:rsidP="0078472E">
      <w:pPr>
        <w:shd w:val="clear" w:color="auto" w:fill="FFFFFF"/>
        <w:ind w:firstLine="709"/>
        <w:jc w:val="both"/>
      </w:pPr>
      <w:r w:rsidRPr="0078472E">
        <w:t>В 2025 году заменено, отремонтировано, реконструировано и построено 4</w:t>
      </w:r>
      <w:r w:rsidRPr="0078472E">
        <w:rPr>
          <w:lang w:eastAsia="ru-RU"/>
        </w:rPr>
        <w:t> </w:t>
      </w:r>
      <w:r w:rsidRPr="0078472E">
        <w:t>935 м новых тепловых сетей (в двухтрубном исчислении), в том числе:</w:t>
      </w:r>
    </w:p>
    <w:p w:rsidR="0078472E" w:rsidRPr="0078472E" w:rsidRDefault="0078472E" w:rsidP="00B44442">
      <w:pPr>
        <w:numPr>
          <w:ilvl w:val="0"/>
          <w:numId w:val="11"/>
        </w:numPr>
        <w:shd w:val="clear" w:color="auto" w:fill="FFFFFF"/>
        <w:suppressAutoHyphens w:val="0"/>
        <w:ind w:left="284" w:hanging="284"/>
        <w:jc w:val="both"/>
      </w:pPr>
      <w:r w:rsidRPr="0078472E">
        <w:t xml:space="preserve">400 м теплосетей – во время аварийных работ по итогам эксплуатации и гидравлических испытаний (в 2024 году </w:t>
      </w:r>
      <w:r w:rsidRPr="0078472E">
        <w:rPr>
          <w:lang w:eastAsia="ru-RU"/>
        </w:rPr>
        <w:t xml:space="preserve">– </w:t>
      </w:r>
      <w:r w:rsidRPr="0078472E">
        <w:t xml:space="preserve">867 м); </w:t>
      </w:r>
    </w:p>
    <w:p w:rsidR="0078472E" w:rsidRPr="0078472E" w:rsidRDefault="0078472E" w:rsidP="00B44442">
      <w:pPr>
        <w:numPr>
          <w:ilvl w:val="0"/>
          <w:numId w:val="11"/>
        </w:numPr>
        <w:shd w:val="clear" w:color="auto" w:fill="FFFFFF"/>
        <w:suppressAutoHyphens w:val="0"/>
        <w:ind w:left="284" w:hanging="284"/>
        <w:jc w:val="both"/>
      </w:pPr>
      <w:r w:rsidRPr="0078472E">
        <w:t xml:space="preserve">436 м – капитальный ремонт по ремонтной программе; </w:t>
      </w:r>
    </w:p>
    <w:p w:rsidR="0078472E" w:rsidRPr="0078472E" w:rsidRDefault="0078472E" w:rsidP="00B44442">
      <w:pPr>
        <w:numPr>
          <w:ilvl w:val="0"/>
          <w:numId w:val="11"/>
        </w:numPr>
        <w:shd w:val="clear" w:color="auto" w:fill="FFFFFF"/>
        <w:suppressAutoHyphens w:val="0"/>
        <w:ind w:left="284" w:hanging="284"/>
        <w:jc w:val="both"/>
      </w:pPr>
      <w:r w:rsidRPr="0078472E">
        <w:t>3</w:t>
      </w:r>
      <w:r w:rsidRPr="0078472E">
        <w:rPr>
          <w:lang w:eastAsia="ru-RU"/>
        </w:rPr>
        <w:t> </w:t>
      </w:r>
      <w:r w:rsidRPr="0078472E">
        <w:t xml:space="preserve">464 м теплосетей по инвестиционной программе (в 2024 году </w:t>
      </w:r>
      <w:r w:rsidRPr="0078472E">
        <w:rPr>
          <w:lang w:eastAsia="ru-RU"/>
        </w:rPr>
        <w:t xml:space="preserve">– </w:t>
      </w:r>
      <w:r w:rsidRPr="0078472E">
        <w:t xml:space="preserve">2 360 м). Наиболее крупные участки: 390 м теплосетей </w:t>
      </w:r>
      <w:r w:rsidRPr="0078472E">
        <w:rPr>
          <w:lang w:eastAsia="ru-RU"/>
        </w:rPr>
        <w:t xml:space="preserve">– </w:t>
      </w:r>
      <w:r w:rsidRPr="0078472E">
        <w:t xml:space="preserve">в районе пр. Ленина, 81-85; 300 м </w:t>
      </w:r>
      <w:r w:rsidRPr="0078472E">
        <w:rPr>
          <w:lang w:eastAsia="ru-RU"/>
        </w:rPr>
        <w:t xml:space="preserve">– </w:t>
      </w:r>
      <w:r w:rsidRPr="0078472E">
        <w:t>в районе пр.</w:t>
      </w:r>
      <w:r w:rsidRPr="0078472E">
        <w:rPr>
          <w:lang w:eastAsia="ru-RU"/>
        </w:rPr>
        <w:t> </w:t>
      </w:r>
      <w:r w:rsidRPr="0078472E">
        <w:t xml:space="preserve">Ленина, 26; 10 м </w:t>
      </w:r>
      <w:r w:rsidRPr="0078472E">
        <w:rPr>
          <w:lang w:eastAsia="ru-RU"/>
        </w:rPr>
        <w:t xml:space="preserve">– </w:t>
      </w:r>
      <w:r w:rsidRPr="0078472E">
        <w:t xml:space="preserve">в районе ул. Мира, 19-21, 300 м </w:t>
      </w:r>
      <w:r w:rsidRPr="0078472E">
        <w:rPr>
          <w:lang w:eastAsia="ru-RU"/>
        </w:rPr>
        <w:t xml:space="preserve">– </w:t>
      </w:r>
      <w:r w:rsidRPr="0078472E">
        <w:t>в районе пр. Ленина, 57-59; 300</w:t>
      </w:r>
      <w:r w:rsidRPr="0078472E">
        <w:rPr>
          <w:lang w:eastAsia="ru-RU"/>
        </w:rPr>
        <w:t> </w:t>
      </w:r>
      <w:r w:rsidRPr="0078472E">
        <w:t xml:space="preserve">м </w:t>
      </w:r>
      <w:r w:rsidRPr="0078472E">
        <w:rPr>
          <w:lang w:eastAsia="ru-RU"/>
        </w:rPr>
        <w:t xml:space="preserve">– </w:t>
      </w:r>
      <w:r w:rsidRPr="0078472E">
        <w:t xml:space="preserve">в районе ул. Мигунова, 7-11, 240 м </w:t>
      </w:r>
      <w:r w:rsidRPr="0078472E">
        <w:rPr>
          <w:lang w:eastAsia="ru-RU"/>
        </w:rPr>
        <w:t xml:space="preserve">– </w:t>
      </w:r>
      <w:r w:rsidRPr="0078472E">
        <w:t xml:space="preserve">в районе пр. Ленина, 208 – 226; 120 и 150 м </w:t>
      </w:r>
      <w:r w:rsidRPr="0078472E">
        <w:rPr>
          <w:lang w:eastAsia="ru-RU"/>
        </w:rPr>
        <w:t xml:space="preserve">– </w:t>
      </w:r>
      <w:r w:rsidRPr="0078472E">
        <w:t xml:space="preserve">в районе ул. Курчатова, 9 и 15-17; </w:t>
      </w:r>
    </w:p>
    <w:p w:rsidR="0078472E" w:rsidRPr="0078472E" w:rsidRDefault="0078472E" w:rsidP="00B44442">
      <w:pPr>
        <w:numPr>
          <w:ilvl w:val="0"/>
          <w:numId w:val="11"/>
        </w:numPr>
        <w:shd w:val="clear" w:color="auto" w:fill="FFFFFF"/>
        <w:suppressAutoHyphens w:val="0"/>
        <w:ind w:left="284" w:hanging="284"/>
        <w:jc w:val="both"/>
      </w:pPr>
      <w:r w:rsidRPr="0078472E">
        <w:t>635 м – техническое присоединение (строительство новых тепловых сетей для подключения новый потребителей).</w:t>
      </w:r>
    </w:p>
    <w:p w:rsidR="0078472E" w:rsidRPr="0078472E" w:rsidRDefault="0078472E" w:rsidP="0078472E">
      <w:pPr>
        <w:shd w:val="clear" w:color="auto" w:fill="FFFFFF"/>
        <w:suppressAutoHyphens w:val="0"/>
        <w:ind w:firstLine="708"/>
        <w:jc w:val="both"/>
        <w:rPr>
          <w:lang w:eastAsia="ru-RU"/>
        </w:rPr>
      </w:pPr>
      <w:r w:rsidRPr="0078472E">
        <w:rPr>
          <w:lang w:eastAsia="ru-RU"/>
        </w:rPr>
        <w:t xml:space="preserve">В течение отчетного года проведено техническое диагностирование тепловых сетей на 45 участках в 1-25 микрорайонах города; отремонтировано 28 тепловых камер (в 2024 году – 17 тепловых камер); заменено 65 единиц запорной арматуры диаметром от 40 до 500 мм (в 2024 году – 47 единиц). </w:t>
      </w:r>
    </w:p>
    <w:p w:rsidR="0078472E" w:rsidRPr="0078472E" w:rsidRDefault="0078472E" w:rsidP="0078472E">
      <w:pPr>
        <w:shd w:val="clear" w:color="auto" w:fill="FFFFFF"/>
        <w:spacing w:before="120"/>
        <w:ind w:firstLine="709"/>
        <w:jc w:val="both"/>
      </w:pPr>
      <w:r w:rsidRPr="0078472E">
        <w:rPr>
          <w:i/>
          <w:color w:val="0070C0"/>
          <w:lang w:val="ru"/>
        </w:rPr>
        <w:t>Работы в сфере водоснабжения.</w:t>
      </w:r>
      <w:r w:rsidRPr="0078472E">
        <w:t xml:space="preserve"> В отчетном периоде были предприняты комплексные меры по обеспечению бесперебойного функционирования системы водоснабжения города. Зафиксировано и устранено 104 порыва и 4 аварии на водопроводных сетях, что свидетельствует о снижении аварийности по сравнению с 2024</w:t>
      </w:r>
      <w:r w:rsidRPr="0078472E">
        <w:rPr>
          <w:lang w:eastAsia="ru-RU"/>
        </w:rPr>
        <w:t> </w:t>
      </w:r>
      <w:r w:rsidRPr="0078472E">
        <w:t>годом (127 порывов и 10 аварий). В рамках плановой замены изношенных участков, обновлено 159 метров водопроводных сетей диаметром от 100 до 600 мм (в 2024 году – 186</w:t>
      </w:r>
      <w:r w:rsidRPr="0078472E">
        <w:rPr>
          <w:lang w:eastAsia="ru-RU"/>
        </w:rPr>
        <w:t> </w:t>
      </w:r>
      <w:r w:rsidRPr="0078472E">
        <w:t>м). Произведена замена 35 и монтаж 11 новых задвижек диаметром от 50 до 600 мм (в</w:t>
      </w:r>
      <w:r w:rsidRPr="0078472E">
        <w:rPr>
          <w:lang w:eastAsia="ru-RU"/>
        </w:rPr>
        <w:t> </w:t>
      </w:r>
      <w:r w:rsidRPr="0078472E">
        <w:t>2024 году – 29 и 6 соответственно). Для поддержания санитарно-гигиенических норм выполнена промывка 18,9 км водопроводных сетей. На водозаборах № 2, 3, 4 произведена замена 20 глубинных насосов на артезианских скважинах (в 2024 году – 13 насосов). Также промыты и введены в эксплуатацию 12 резервуаров чистой воды.</w:t>
      </w:r>
    </w:p>
    <w:p w:rsidR="0078472E" w:rsidRPr="0078472E" w:rsidRDefault="0078472E" w:rsidP="0078472E">
      <w:pPr>
        <w:shd w:val="clear" w:color="auto" w:fill="FFFFFF"/>
        <w:ind w:firstLine="709"/>
        <w:jc w:val="both"/>
      </w:pPr>
      <w:r w:rsidRPr="0078472E">
        <w:t>Параллельно с текущим обслуживанием, осуществлялся капитальный ремонт и реконструкция водопроводных сетей. В частности, выполнен капитальный ремонт 380</w:t>
      </w:r>
      <w:r w:rsidRPr="0078472E">
        <w:rPr>
          <w:lang w:eastAsia="ru-RU"/>
        </w:rPr>
        <w:t> </w:t>
      </w:r>
      <w:r w:rsidRPr="0078472E">
        <w:t>метров магистральных водоводов первого подъема Добринского водозабора. Произведена замена участка магистрального водовода диаметром 500 мм, протяженностью 36 метров по ул. Красных Зорь. Завершены основные строительно-монтажные работы по реконструкции водопровода на ул. Белкинской (протяженность около 1,5 км) и северного водовода (протяженность около 3,8 км).</w:t>
      </w:r>
    </w:p>
    <w:p w:rsidR="0078472E" w:rsidRPr="0078472E" w:rsidRDefault="0078472E" w:rsidP="0078472E">
      <w:pPr>
        <w:shd w:val="clear" w:color="auto" w:fill="FFFFFF"/>
        <w:ind w:firstLine="709"/>
        <w:jc w:val="both"/>
      </w:pPr>
      <w:r w:rsidRPr="0078472E">
        <w:t>За счет платы за подключение выполнено технологическое присоединение к централизованной системе холодного водоснабжения и централизованной системе водоотведения жилого комплекса со встроенными помещениями торгово-делового назначения и подземной автостоянкой по ул. Белкинская, 8-этажного двухподъездного жилого дома в мкр. 26; многоквартирного жилого дома по ул. Комсомольской, д. 7, корпус 2.</w:t>
      </w:r>
    </w:p>
    <w:p w:rsidR="0078472E" w:rsidRPr="0078472E" w:rsidRDefault="0078472E" w:rsidP="0078472E">
      <w:pPr>
        <w:shd w:val="clear" w:color="auto" w:fill="FFFFFF"/>
        <w:ind w:firstLine="709"/>
        <w:jc w:val="both"/>
      </w:pPr>
      <w:r w:rsidRPr="0078472E">
        <w:lastRenderedPageBreak/>
        <w:t xml:space="preserve">На Добринском и Вашутинском водозаборах выполнена реконструкция основных насосных групп машинных залов с диспетчеризацией водоснабжающего комплекса. Подъем питьевой воды за 2025 год составил 15,1 млн куб. м (за 2024 год – 15,4 млн куб. м). </w:t>
      </w:r>
    </w:p>
    <w:p w:rsidR="0078472E" w:rsidRPr="0078472E" w:rsidRDefault="0078472E" w:rsidP="0078472E">
      <w:pPr>
        <w:shd w:val="clear" w:color="auto" w:fill="FFFFFF"/>
        <w:spacing w:before="120"/>
        <w:ind w:firstLine="709"/>
        <w:jc w:val="both"/>
      </w:pPr>
      <w:r w:rsidRPr="0078472E">
        <w:rPr>
          <w:i/>
          <w:color w:val="0070C0"/>
          <w:lang w:val="ru"/>
        </w:rPr>
        <w:t>Работы в сфере водоотведения.</w:t>
      </w:r>
      <w:r w:rsidRPr="0078472E">
        <w:t xml:space="preserve"> В 2025 году завершено строительство канализационного самотечного коллектора диаметром 1000-1200 мм протяженностью 3 917 м. Данный коллектор является критически важным элементом для обеспечения функционирования городских канализационных систем.</w:t>
      </w:r>
    </w:p>
    <w:p w:rsidR="0078472E" w:rsidRPr="0078472E" w:rsidRDefault="0078472E" w:rsidP="0078472E">
      <w:pPr>
        <w:shd w:val="clear" w:color="auto" w:fill="FFFFFF"/>
        <w:ind w:firstLine="709"/>
        <w:jc w:val="both"/>
      </w:pPr>
      <w:r w:rsidRPr="0078472E">
        <w:t xml:space="preserve">За счет собственных средств предприятия были выполнены следующие работы: </w:t>
      </w:r>
    </w:p>
    <w:p w:rsidR="0078472E" w:rsidRPr="0078472E" w:rsidRDefault="0078472E" w:rsidP="00B44442">
      <w:pPr>
        <w:numPr>
          <w:ilvl w:val="0"/>
          <w:numId w:val="12"/>
        </w:numPr>
        <w:shd w:val="clear" w:color="auto" w:fill="FFFFFF"/>
        <w:tabs>
          <w:tab w:val="left" w:pos="0"/>
          <w:tab w:val="left" w:pos="993"/>
        </w:tabs>
        <w:suppressAutoHyphens w:val="0"/>
        <w:ind w:left="0" w:firstLine="709"/>
        <w:jc w:val="both"/>
        <w:rPr>
          <w:bCs/>
          <w:lang w:eastAsia="ru-RU"/>
        </w:rPr>
      </w:pPr>
      <w:r w:rsidRPr="0078472E">
        <w:rPr>
          <w:bCs/>
          <w:lang w:eastAsia="ru-RU"/>
        </w:rPr>
        <w:t>эксплуатация и обслуживание сетей: устранено 153 засора и 3 аварии на канализационных сетях города, что демонстрирует снижение по сравнению с 2024</w:t>
      </w:r>
      <w:r w:rsidRPr="0078472E">
        <w:t> </w:t>
      </w:r>
      <w:r w:rsidRPr="0078472E">
        <w:rPr>
          <w:bCs/>
          <w:lang w:eastAsia="ru-RU"/>
        </w:rPr>
        <w:t>годом (259 засоров и 8 аварий); отремонтировано 30 канализационных колодцев (в 2024 году – 50</w:t>
      </w:r>
      <w:r w:rsidRPr="0078472E">
        <w:rPr>
          <w:lang w:eastAsia="ru-RU"/>
        </w:rPr>
        <w:t> </w:t>
      </w:r>
      <w:r w:rsidRPr="0078472E">
        <w:rPr>
          <w:bCs/>
          <w:lang w:eastAsia="ru-RU"/>
        </w:rPr>
        <w:t>колодцев);</w:t>
      </w:r>
    </w:p>
    <w:p w:rsidR="0078472E" w:rsidRPr="0078472E" w:rsidRDefault="0078472E" w:rsidP="00B44442">
      <w:pPr>
        <w:numPr>
          <w:ilvl w:val="0"/>
          <w:numId w:val="12"/>
        </w:numPr>
        <w:shd w:val="clear" w:color="auto" w:fill="FFFFFF"/>
        <w:tabs>
          <w:tab w:val="left" w:pos="993"/>
        </w:tabs>
        <w:suppressAutoHyphens w:val="0"/>
        <w:ind w:left="0" w:firstLine="709"/>
        <w:jc w:val="both"/>
        <w:rPr>
          <w:lang w:eastAsia="ru-RU"/>
        </w:rPr>
      </w:pPr>
      <w:r w:rsidRPr="0078472E">
        <w:rPr>
          <w:bCs/>
          <w:lang w:eastAsia="ru-RU"/>
        </w:rPr>
        <w:t>ремонт и обслуживание очистных сооружений и КНС: п</w:t>
      </w:r>
      <w:r w:rsidRPr="0078472E">
        <w:rPr>
          <w:lang w:eastAsia="ru-RU"/>
        </w:rPr>
        <w:t>роизведен ремонт внутриплощадочных сетей очистных сооружений канализации; выполнен текущий ремонт и обслуживание оборудования очистных сооружений канализации (ОСК) и канализационно-насосной станции (КНС), включая замену задвижек на трубопроводах ОСК и КНС; осуществлен текущий ремонт очистных сооружений канализации и сетей водоотведения на сумму 25,2 млн рублей; выполнен капитальный ремонт очистных сооружений канализации и сетей водоотведения на общую сумму 53,4 млн рублей.</w:t>
      </w:r>
    </w:p>
    <w:p w:rsidR="0078472E" w:rsidRPr="0078472E" w:rsidRDefault="0078472E" w:rsidP="0078472E">
      <w:pPr>
        <w:shd w:val="clear" w:color="auto" w:fill="FFFFFF"/>
        <w:tabs>
          <w:tab w:val="right" w:pos="9496"/>
        </w:tabs>
        <w:ind w:firstLine="709"/>
        <w:jc w:val="both"/>
      </w:pPr>
      <w:r w:rsidRPr="0078472E">
        <w:t>Пропуск сточных вод за 2025 год составил 14,9 млн куб. м.</w:t>
      </w:r>
    </w:p>
    <w:p w:rsidR="0078472E" w:rsidRPr="0078472E" w:rsidRDefault="0078472E" w:rsidP="0078472E">
      <w:pPr>
        <w:shd w:val="clear" w:color="auto" w:fill="FFFFFF"/>
        <w:spacing w:before="120"/>
        <w:ind w:firstLine="709"/>
        <w:jc w:val="both"/>
      </w:pPr>
      <w:r w:rsidRPr="0078472E">
        <w:rPr>
          <w:i/>
          <w:color w:val="0070C0"/>
          <w:lang w:val="ru"/>
        </w:rPr>
        <w:t>Внедрения АПК «Цифровое ресурсоснабжение».</w:t>
      </w:r>
      <w:r w:rsidRPr="0078472E">
        <w:t xml:space="preserve"> В диспетчерском центре АО «РИР» на ул. Красных Зорь, 22 в 2024 году создан ситуационный центр управления городскими системами теплоснабжения, водоснабжения и водоотведения; внедрение АПК «Цифровое ресурсоснабжение» </w:t>
      </w:r>
      <w:r w:rsidRPr="0078472E">
        <w:rPr>
          <w:lang w:eastAsia="ru-RU"/>
        </w:rPr>
        <w:t xml:space="preserve">– </w:t>
      </w:r>
      <w:r w:rsidRPr="0078472E">
        <w:t>передовой опыт в Калужской области.</w:t>
      </w:r>
      <w:r w:rsidRPr="0078472E">
        <w:rPr>
          <w:color w:val="FF0000"/>
        </w:rPr>
        <w:t xml:space="preserve"> </w:t>
      </w:r>
      <w:r w:rsidRPr="0078472E">
        <w:t xml:space="preserve">В 2025 году завершено внедрение трех автоматизированных систем: «Цифровое теплоснабжение», «Цифровой водоканал» (Водопровод), «Цифровой водоканал» (Водоотведение). </w:t>
      </w:r>
    </w:p>
    <w:p w:rsidR="0078472E" w:rsidRPr="0078472E" w:rsidRDefault="0078472E" w:rsidP="0078472E">
      <w:pPr>
        <w:shd w:val="clear" w:color="auto" w:fill="FFFFFF"/>
        <w:spacing w:before="120"/>
        <w:ind w:firstLine="709"/>
        <w:jc w:val="both"/>
      </w:pPr>
      <w:r w:rsidRPr="0078472E">
        <w:rPr>
          <w:i/>
          <w:color w:val="0070C0"/>
          <w:lang w:val="ru"/>
        </w:rPr>
        <w:t>ООО «Технология НГ».</w:t>
      </w:r>
      <w:r w:rsidRPr="0078472E">
        <w:t xml:space="preserve"> Данная организация осуществляет эксплуатацию блочно-модульной котельной проектной мощностью 39 МВт, которая располагается по адресу пр.</w:t>
      </w:r>
      <w:r w:rsidRPr="0078472E">
        <w:rPr>
          <w:rFonts w:ascii="Liberation Serif" w:hAnsi="Liberation Serif" w:cs="Liberation Serif"/>
          <w:lang w:eastAsia="ru-RU"/>
        </w:rPr>
        <w:t> </w:t>
      </w:r>
      <w:r w:rsidRPr="0078472E">
        <w:t>Ленина, 240. Котельная отапливает и снабжает горячей водой дома в жилом районе «Заовражье». К котельной присоединено 7 многоквартирных домов общей жилой площадью 160 тыс. кв. м. В перспективе к этой котельной планируется подключить новые дома, которые строятся по ул. Славского (ООО Специализированный застройщик «Новый город») и по ул. Табулевича, 3 (ООО Специализированный застройщик «Белквартал»).</w:t>
      </w:r>
    </w:p>
    <w:p w:rsidR="0078472E" w:rsidRPr="0078472E" w:rsidRDefault="0078472E" w:rsidP="0078472E">
      <w:pPr>
        <w:shd w:val="clear" w:color="auto" w:fill="FFFFFF"/>
        <w:spacing w:before="120"/>
        <w:ind w:firstLine="709"/>
        <w:jc w:val="both"/>
        <w:rPr>
          <w:rFonts w:ascii="Liberation Serif" w:hAnsi="Liberation Serif" w:cs="Liberation Serif"/>
          <w:lang w:eastAsia="ru-RU"/>
        </w:rPr>
      </w:pPr>
      <w:r w:rsidRPr="0078472E">
        <w:rPr>
          <w:i/>
          <w:color w:val="0070C0"/>
          <w:lang w:val="ru"/>
        </w:rPr>
        <w:t>ПАО «Калужская сбытовая компания</w:t>
      </w:r>
      <w:r w:rsidRPr="0078472E">
        <w:rPr>
          <w:rFonts w:ascii="Liberation Serif" w:hAnsi="Liberation Serif" w:cs="Liberation Serif"/>
          <w:color w:val="0070C0"/>
          <w:lang w:eastAsia="ru-RU"/>
        </w:rPr>
        <w:t>».</w:t>
      </w:r>
      <w:r w:rsidRPr="0078472E">
        <w:rPr>
          <w:rFonts w:ascii="Liberation Serif" w:hAnsi="Liberation Serif" w:cs="Liberation Serif"/>
          <w:lang w:eastAsia="ru-RU"/>
        </w:rPr>
        <w:t xml:space="preserve"> В эксплуатации организации находятся: Обнинская ГТУ-ТЭЦ № 1 </w:t>
      </w:r>
      <w:r w:rsidRPr="0078472E">
        <w:rPr>
          <w:lang w:eastAsia="ru-RU"/>
        </w:rPr>
        <w:t xml:space="preserve">– </w:t>
      </w:r>
      <w:r w:rsidRPr="0078472E">
        <w:rPr>
          <w:rFonts w:ascii="Liberation Serif" w:hAnsi="Liberation Serif" w:cs="Liberation Serif"/>
          <w:lang w:eastAsia="ru-RU"/>
        </w:rPr>
        <w:t>станция когенерационной (комбинированной) выработки электрической и тепловой энергии: установленная электрическая мощность 20,8</w:t>
      </w:r>
      <w:r w:rsidRPr="0078472E">
        <w:rPr>
          <w:lang w:eastAsia="ru-RU"/>
        </w:rPr>
        <w:t> </w:t>
      </w:r>
      <w:r w:rsidRPr="0078472E">
        <w:rPr>
          <w:rFonts w:ascii="Liberation Serif" w:hAnsi="Liberation Serif" w:cs="Liberation Serif"/>
          <w:lang w:eastAsia="ru-RU"/>
        </w:rPr>
        <w:t xml:space="preserve">МВт, установленная тепловая мощность 95 МВт/час (86 Гкал/час); блочно-модульная котельная (БМК) в жилом районе «Заовражье» мощностью 4,55 Гкал/час.  </w:t>
      </w:r>
    </w:p>
    <w:p w:rsidR="0078472E" w:rsidRPr="0078472E" w:rsidRDefault="0078472E" w:rsidP="0078472E">
      <w:pPr>
        <w:shd w:val="clear" w:color="auto" w:fill="FFFFFF"/>
        <w:suppressAutoHyphens w:val="0"/>
        <w:ind w:firstLine="709"/>
        <w:jc w:val="both"/>
        <w:rPr>
          <w:rFonts w:ascii="Liberation Serif" w:hAnsi="Liberation Serif" w:cs="Liberation Serif"/>
          <w:color w:val="000000"/>
          <w:lang w:eastAsia="ru-RU"/>
        </w:rPr>
      </w:pPr>
      <w:r w:rsidRPr="0078472E">
        <w:rPr>
          <w:rFonts w:ascii="Liberation Serif" w:hAnsi="Liberation Serif" w:cs="Liberation Serif"/>
          <w:color w:val="000000"/>
          <w:lang w:eastAsia="ru-RU"/>
        </w:rPr>
        <w:t>ПАО «Калужская сбытовая компания» является теплоснабжающей организацией на территории г. Обнинска (район Кабицыно, территории технопарка Обнинск, жилой район «Заовражье» – всего 25 многоквартирных домов города Обнинска) и района «Молодежный» Боровского района Калужской области.</w:t>
      </w:r>
    </w:p>
    <w:p w:rsidR="0078472E" w:rsidRPr="0078472E" w:rsidRDefault="0078472E" w:rsidP="0078472E">
      <w:pPr>
        <w:shd w:val="clear" w:color="auto" w:fill="FFFFFF"/>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Объем отпуска тепловой энергии на нужды отопления и ГВС за 2025 год составил 74,1 тыс. Гкал (за 2024 год – 73,3 тыс. Гкал), при этом 54,3% (40,3 тыс. Гкал) от всего отпуска тепловой энергии – отпуск в жилой район «Заовражье» г. Обнинска (за 2024 год – 52%). </w:t>
      </w:r>
    </w:p>
    <w:p w:rsidR="0078472E" w:rsidRPr="0078472E" w:rsidRDefault="0078472E" w:rsidP="0078472E">
      <w:pPr>
        <w:shd w:val="clear" w:color="auto" w:fill="FFFFFF"/>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Отпуск электрической энергии от ГТУ-ТЭЦ в сеть за 2025 год составил 44 млн кВтч (за 2024 год </w:t>
      </w:r>
      <w:r w:rsidRPr="0078472E">
        <w:rPr>
          <w:lang w:eastAsia="ru-RU"/>
        </w:rPr>
        <w:t xml:space="preserve">– </w:t>
      </w:r>
      <w:r w:rsidRPr="0078472E">
        <w:rPr>
          <w:rFonts w:ascii="Liberation Serif" w:hAnsi="Liberation Serif" w:cs="Liberation Serif"/>
          <w:lang w:eastAsia="ru-RU"/>
        </w:rPr>
        <w:t xml:space="preserve">51 млн кВтч). </w:t>
      </w:r>
    </w:p>
    <w:p w:rsidR="0078472E" w:rsidRPr="0078472E" w:rsidRDefault="0078472E" w:rsidP="0078472E">
      <w:pPr>
        <w:shd w:val="clear" w:color="auto" w:fill="FFFFFF"/>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Все потребители были обеспечены в 2025 году тепловой и электрической энергией.</w:t>
      </w:r>
    </w:p>
    <w:p w:rsidR="0078472E" w:rsidRPr="0078472E" w:rsidRDefault="0078472E" w:rsidP="0078472E">
      <w:pPr>
        <w:shd w:val="clear" w:color="auto" w:fill="FFFFFF"/>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В течение 2025 года в сфере теплоснабжения произведены следующие работы: выполнена автоматизация водогрейных котлов Обнинской ГТУ-ТЭЦ № 1, смонтированных в рамках технического перевооружения с реализацией управления с главного щита управления; произведена замена сетевой группы насосов Обнинской ГТУ-ТЭЦ №1 с целью увеличения </w:t>
      </w:r>
      <w:r w:rsidRPr="0078472E">
        <w:rPr>
          <w:rFonts w:ascii="Liberation Serif" w:hAnsi="Liberation Serif" w:cs="Liberation Serif"/>
          <w:lang w:eastAsia="ru-RU"/>
        </w:rPr>
        <w:lastRenderedPageBreak/>
        <w:t xml:space="preserve">мощности; проведено техническое перевооружение баков запаса воды; реализован проект автоматизации насосной станции в жилом районе «Заовражье»; гидравлические испытания тепловых сетей и их ремонт после испытаний. </w:t>
      </w:r>
    </w:p>
    <w:p w:rsidR="0078472E" w:rsidRPr="0078472E" w:rsidRDefault="0078472E" w:rsidP="0078472E">
      <w:pPr>
        <w:shd w:val="clear" w:color="auto" w:fill="FFFFFF"/>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В рамках работы с потребителями в соответствии с приказом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проведена оценка готовности потребителей, в том числе жилого фонда; произведен ввод в эксплуатацию 1 706 индивидуальных приборов учета, в том числе: 1 687 – физическим лицам и 19 </w:t>
      </w:r>
      <w:r w:rsidRPr="0078472E">
        <w:rPr>
          <w:lang w:eastAsia="ru-RU"/>
        </w:rPr>
        <w:t xml:space="preserve">– </w:t>
      </w:r>
      <w:r w:rsidRPr="0078472E">
        <w:rPr>
          <w:rFonts w:ascii="Liberation Serif" w:hAnsi="Liberation Serif" w:cs="Liberation Serif"/>
          <w:lang w:eastAsia="ru-RU"/>
        </w:rPr>
        <w:t xml:space="preserve">юридическим лицам. </w:t>
      </w:r>
    </w:p>
    <w:p w:rsidR="0078472E" w:rsidRPr="0078472E" w:rsidRDefault="0078472E" w:rsidP="0078472E">
      <w:pPr>
        <w:shd w:val="clear" w:color="auto" w:fill="FFFFFF"/>
        <w:spacing w:before="120"/>
        <w:ind w:firstLine="709"/>
        <w:jc w:val="both"/>
      </w:pPr>
      <w:r w:rsidRPr="0078472E">
        <w:rPr>
          <w:i/>
          <w:color w:val="0070C0"/>
          <w:lang w:val="ru"/>
        </w:rPr>
        <w:t>Наружное освещение территорий города Обнинска.</w:t>
      </w:r>
      <w:r w:rsidRPr="0078472E">
        <w:rPr>
          <w:color w:val="FF0000"/>
        </w:rPr>
        <w:t xml:space="preserve"> </w:t>
      </w:r>
      <w:r w:rsidRPr="0078472E">
        <w:t>Содержание и обслуживание сетей городского уличного освещения осуществляется МБУ «Благоустройство». На протяжении последних нескольких лет все вводимые в эксплуатацию сети наружного освещения выполняются с использованием светодиодных светильников. По состоянию на 31.12.2025 протяженность сетей наружного освещения города составляет 260 км, общее количество светильников на них 8 204, из них: 3 526 натриевых светильников, что составляет 43% от общего количества, 4 678 светодиодных светильников, что составляет 57% от общего количества.</w:t>
      </w:r>
    </w:p>
    <w:p w:rsidR="0078472E" w:rsidRPr="0078472E" w:rsidRDefault="0078472E" w:rsidP="0078472E">
      <w:pPr>
        <w:shd w:val="clear" w:color="auto" w:fill="FFFFFF"/>
        <w:ind w:firstLine="709"/>
        <w:jc w:val="both"/>
      </w:pPr>
      <w:r w:rsidRPr="0078472E">
        <w:t>В течение отчетного года на территории города проводились работы по текущему ремонту сетей наружного освещения.</w:t>
      </w:r>
    </w:p>
    <w:p w:rsidR="0078472E" w:rsidRPr="0078472E" w:rsidRDefault="0078472E" w:rsidP="0078472E">
      <w:pPr>
        <w:shd w:val="clear" w:color="auto" w:fill="FFFFFF"/>
        <w:ind w:firstLine="709"/>
        <w:jc w:val="both"/>
      </w:pPr>
      <w:r w:rsidRPr="0078472E">
        <w:t>В рамках в рамках деятельности ТОС города Обнинска в 2025 году были выполнены проектно-сметные работы с целью повышения уровня освещенности городских территорий на следующих участках: внутридворовой проезд между жилыми домами № 15 и № 19 по ул. Шацкого на территории ТОС «Репинка»; во дворе дома ул. Звездная, дом 13; вдоль тротуара от дома 76 по пр. Маркса до дома 21 по ул. Энгельса; в районе жилого дома № 49 по пр. Маркса.</w:t>
      </w:r>
    </w:p>
    <w:p w:rsidR="0078472E" w:rsidRPr="0078472E" w:rsidRDefault="0078472E" w:rsidP="0078472E">
      <w:pPr>
        <w:shd w:val="clear" w:color="auto" w:fill="FFFFFF"/>
        <w:ind w:firstLine="709"/>
        <w:jc w:val="both"/>
      </w:pPr>
      <w:r w:rsidRPr="0078472E">
        <w:t>По итогам 2025 года МБУ «Благоустройство» значительно обновило инфраструктуру наружного освещения города. В рамках этих мероприятий было заменено 448 светильников и 613 ламп, что способствовало улучшению качества освещения. Также были проведены работы по замене 106 метров кабеля, ремонту 12 щитов управления наружным освещением и монтажу 10 соединительных муфт, что повысило надежность и эффективность системы</w:t>
      </w:r>
      <w:r w:rsidRPr="0078472E">
        <w:rPr>
          <w:lang w:eastAsia="ru-RU"/>
        </w:rPr>
        <w:t>.</w:t>
      </w:r>
    </w:p>
    <w:p w:rsidR="0078472E" w:rsidRPr="0078472E" w:rsidRDefault="0078472E" w:rsidP="0078472E">
      <w:pPr>
        <w:shd w:val="clear" w:color="auto" w:fill="FFFFFF"/>
        <w:ind w:firstLine="709"/>
        <w:jc w:val="both"/>
      </w:pPr>
      <w:r w:rsidRPr="0078472E">
        <w:rPr>
          <w:lang w:eastAsia="ru-RU"/>
        </w:rPr>
        <w:t>В 2025 году городская инфраструктура наружного освещения пополнилась пятью новыми участками. В эксплуатацию были введены и взяты на обслуживание сети освещения вдоль автодороги «Обнинск-Кабицино-Лапшинка» (протяженностью 1 350 м, 78 светильников), улицы Левитана (3 000 м, 85 светильников), аллеи по улице Комарова (дома 2, 6, 8, 1 050 м, 43 светильника), улицы Красных Зорь (480 м, 57 светильников) и улицы Глазанова (840 м, 58 светильников).</w:t>
      </w:r>
      <w:r w:rsidRPr="0078472E">
        <w:t xml:space="preserve"> </w:t>
      </w:r>
    </w:p>
    <w:p w:rsidR="0078472E" w:rsidRPr="0078472E" w:rsidRDefault="0078472E" w:rsidP="0078472E">
      <w:pPr>
        <w:shd w:val="clear" w:color="auto" w:fill="FFFFFF"/>
        <w:spacing w:before="120"/>
        <w:ind w:firstLine="709"/>
        <w:jc w:val="both"/>
      </w:pPr>
      <w:r w:rsidRPr="0078472E">
        <w:rPr>
          <w:i/>
          <w:color w:val="0070C0"/>
          <w:lang w:val="ru"/>
        </w:rPr>
        <w:t>Аварийно-диспетчерская служба</w:t>
      </w:r>
      <w:r w:rsidRPr="0078472E">
        <w:rPr>
          <w:i/>
          <w:color w:val="4F29EF"/>
          <w:lang w:val="ru"/>
        </w:rPr>
        <w:t xml:space="preserve"> </w:t>
      </w:r>
      <w:r w:rsidRPr="0078472E">
        <w:rPr>
          <w:i/>
        </w:rPr>
        <w:t>(АДС)</w:t>
      </w:r>
      <w:r w:rsidRPr="0078472E">
        <w:t>, входящая в состав МАУ «Коммунальное управление», обеспечила круглосуточное аварийно-диспетчерское обслуживание жилищного фонда города и объектов социально-бытового назначения (оперативная ликвидация аварий на внутренних инженерных сетях отопления, горячего и холодного водоснабжения, канализации, электроснабжения).</w:t>
      </w:r>
    </w:p>
    <w:p w:rsidR="0078472E" w:rsidRPr="0078472E" w:rsidRDefault="0078472E" w:rsidP="0078472E">
      <w:pPr>
        <w:shd w:val="clear" w:color="auto" w:fill="FFFFFF"/>
        <w:ind w:firstLine="709"/>
        <w:jc w:val="both"/>
      </w:pPr>
      <w:r w:rsidRPr="0078472E">
        <w:t>Наблюдается сокращение общего количества обращений в АДС с 58,6 тысяч в 2024</w:t>
      </w:r>
      <w:r w:rsidRPr="0078472E">
        <w:rPr>
          <w:lang w:eastAsia="ru-RU"/>
        </w:rPr>
        <w:t> </w:t>
      </w:r>
      <w:r w:rsidRPr="0078472E">
        <w:t>году до 51,7 тысяч в 2025 году. За 2025 год аварийно-диспетчерской службой выполнено 15,8 тысяч</w:t>
      </w:r>
    </w:p>
    <w:p w:rsidR="0078472E" w:rsidRPr="0078472E" w:rsidRDefault="0078472E" w:rsidP="0078472E">
      <w:pPr>
        <w:shd w:val="clear" w:color="auto" w:fill="FFFFFF"/>
        <w:ind w:firstLine="709"/>
        <w:jc w:val="both"/>
      </w:pPr>
      <w:r w:rsidRPr="0078472E">
        <w:t>Количество выполненных заявок по муниципальным объектам образования увеличилось с 2,6 тысяч в 2024 году до 3,5 тысяч в 2025 году (обслуживание внутренних инженерных сетей муниципальных учреждений образования (17 школ и 25 детских садов) и дополнительного образования (18 объектов). Оказано содействие государственным организациям и ведомствам в части технического обслуживания внутренних инженерных сетей помещений: за 2025 год выполнено 44 заявки.</w:t>
      </w:r>
    </w:p>
    <w:p w:rsidR="0078472E" w:rsidRPr="0078472E" w:rsidRDefault="0078472E" w:rsidP="0078472E">
      <w:pPr>
        <w:shd w:val="clear" w:color="auto" w:fill="FFFFFF"/>
        <w:ind w:firstLine="709"/>
        <w:jc w:val="both"/>
      </w:pPr>
      <w:r w:rsidRPr="0078472E">
        <w:t>На реализацию проекта аварийной службы в рамках бережливог</w:t>
      </w:r>
      <w:r w:rsidR="0032156D">
        <w:t>о производства использован грант</w:t>
      </w:r>
      <w:r w:rsidRPr="0078472E">
        <w:t xml:space="preserve"> «Росатома» в размере 2 млн рублей.</w:t>
      </w:r>
    </w:p>
    <w:p w:rsidR="0078472E" w:rsidRPr="0078472E" w:rsidRDefault="0078472E" w:rsidP="0078472E">
      <w:pPr>
        <w:shd w:val="clear" w:color="auto" w:fill="FFFFFF"/>
        <w:ind w:firstLine="709"/>
        <w:jc w:val="both"/>
      </w:pPr>
      <w:r w:rsidRPr="0078472E">
        <w:lastRenderedPageBreak/>
        <w:t>МАУ «Коммунальное управление» единственная аварийная служба в городе Обнинск, на аварийно-диспетчерском обслуживании находится более 650</w:t>
      </w:r>
      <w:r w:rsidRPr="0078472E">
        <w:rPr>
          <w:lang w:eastAsia="ru-RU"/>
        </w:rPr>
        <w:t> </w:t>
      </w:r>
      <w:r w:rsidRPr="0078472E">
        <w:t>многоквартирных домов. Круглосуточно город обслуживает 4 аварийные бригады: 2</w:t>
      </w:r>
      <w:r w:rsidRPr="0078472E">
        <w:rPr>
          <w:lang w:eastAsia="ru-RU"/>
        </w:rPr>
        <w:t> </w:t>
      </w:r>
      <w:r w:rsidRPr="0078472E">
        <w:t>бригады работают в дневное время и 2 бригады в ночное время. В среднем в сутки поступает 40-50 заявок об авариях на коммуникациях холодного и горячего водоснабжения, теплоснабжения в разных частях города. Регламентный срок выполнения таких «топящих» заявок составляет 30 минут. Основная «боль» заключается в необходимости заезда аварийной бригады на «базу» за ключами, что влечет за собой увеличение времени локализации аварийной ситуации, увеличение ущерба имущества, а возможно и здоровья жителей. Поэтому этот процесс был выбран для оптимизации. В ходе работы над проектом были проведены замеры по процессу. Минимальное время выполнения заявки составило 16</w:t>
      </w:r>
      <w:r w:rsidRPr="0078472E">
        <w:rPr>
          <w:lang w:eastAsia="ru-RU"/>
        </w:rPr>
        <w:t> </w:t>
      </w:r>
      <w:r w:rsidRPr="0078472E">
        <w:t xml:space="preserve">минут, а максимальное </w:t>
      </w:r>
      <w:r w:rsidRPr="0078472E">
        <w:rPr>
          <w:lang w:eastAsia="ru-RU"/>
        </w:rPr>
        <w:t xml:space="preserve">– </w:t>
      </w:r>
      <w:r w:rsidRPr="0078472E">
        <w:t>44</w:t>
      </w:r>
      <w:r w:rsidRPr="0078472E">
        <w:rPr>
          <w:lang w:eastAsia="ru-RU"/>
        </w:rPr>
        <w:t> </w:t>
      </w:r>
      <w:r w:rsidRPr="0078472E">
        <w:t>минуты, что является нарушением регламентного срока.</w:t>
      </w:r>
    </w:p>
    <w:p w:rsidR="0078472E" w:rsidRPr="0078472E" w:rsidRDefault="0078472E" w:rsidP="0078472E">
      <w:pPr>
        <w:shd w:val="clear" w:color="auto" w:fill="FFFFFF"/>
        <w:ind w:firstLine="709"/>
        <w:jc w:val="both"/>
      </w:pPr>
      <w:r w:rsidRPr="0078472E">
        <w:t>В ходе анализа проблем, влияющих на продолжительность протекания процесса, были выявлены основные причины: большое количество разных ключей от подвалов, около 70% домов имеет свои отдельные ключи для доступа в подвалы. Поэтому одним из решений стало оснащение многоквартирных домов унифицированным запорным устройством, т.е. магнитными ключами, что позволит каждой аварийной бригаде всегда иметь при себе ключи.</w:t>
      </w:r>
    </w:p>
    <w:p w:rsidR="0078472E" w:rsidRPr="0078472E" w:rsidRDefault="0078472E" w:rsidP="0078472E">
      <w:pPr>
        <w:shd w:val="clear" w:color="auto" w:fill="FFFFFF"/>
        <w:ind w:firstLine="709"/>
        <w:jc w:val="both"/>
        <w:rPr>
          <w:lang w:eastAsia="ru-RU"/>
        </w:rPr>
      </w:pPr>
      <w:r w:rsidRPr="0078472E">
        <w:t xml:space="preserve">73 дома, которые находятся в управлении МАУ «Коммунальное управление», было решено оснастить единым магнитным ключом за счет средств организации, а также за счет выигранного гранта от Росатома. </w:t>
      </w:r>
      <w:r w:rsidRPr="0078472E">
        <w:rPr>
          <w:lang w:eastAsia="ru-RU"/>
        </w:rPr>
        <w:t>Выполнение перечисленных мероприятий обеспечит сокращение времени обнаружения и локализации аварийных ситуаций до максимально 28 минут, что позволит выполнять регламентные требования и значительно уменьшить возможные убытки имущества и риски для здоровья граждан. В отношении многоквартирных домов, находящихся в ведении иных управляющих организаций, в соответствии с законодательными требованиями, обязывающими их заключать договоры на аварийно-диспетчерское обслуживание с МАУ «Коммунальное управление», принято решение о внесении изменений в существующие договоры. Данные изменения предусматривают включение пункта о предоставлении унифицированного доступа к инженерным коммуникациям. Реализация данных мер направлена на сокращение времени локализации аварийных ситуаций до 28 минут, обеспечение соблюдения нормативных сроков и, в первую очередь, минимизацию потенциального ущерба имуществу и здоровью граждан.</w:t>
      </w:r>
    </w:p>
    <w:p w:rsidR="0078472E" w:rsidRPr="0078472E" w:rsidRDefault="0078472E" w:rsidP="0078472E">
      <w:pPr>
        <w:suppressAutoHyphens w:val="0"/>
        <w:ind w:firstLine="709"/>
        <w:jc w:val="both"/>
        <w:rPr>
          <w:highlight w:val="yellow"/>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sz w:val="32"/>
          <w:szCs w:val="32"/>
          <w:lang w:eastAsia="ru-RU"/>
        </w:rPr>
      </w:pPr>
      <w:bookmarkStart w:id="30" w:name="_Toc222990716"/>
      <w:r w:rsidRPr="0078472E">
        <w:rPr>
          <w:i/>
          <w:sz w:val="32"/>
          <w:szCs w:val="32"/>
          <w:lang w:eastAsia="ru-RU"/>
        </w:rPr>
        <w:t>Благоустройство.  Дороги.  Озеленение.</w:t>
      </w:r>
      <w:bookmarkEnd w:id="30"/>
    </w:p>
    <w:p w:rsidR="0078472E" w:rsidRPr="0078472E" w:rsidRDefault="0078472E" w:rsidP="0078472E">
      <w:pPr>
        <w:suppressAutoHyphens w:val="0"/>
        <w:rPr>
          <w:lang w:eastAsia="ru-RU"/>
        </w:rPr>
      </w:pPr>
    </w:p>
    <w:p w:rsidR="0078472E" w:rsidRPr="0078472E" w:rsidRDefault="0078472E" w:rsidP="0078472E">
      <w:pPr>
        <w:shd w:val="clear" w:color="auto" w:fill="FFFFFF"/>
        <w:suppressAutoHyphens w:val="0"/>
        <w:spacing w:line="280" w:lineRule="atLeast"/>
        <w:ind w:firstLine="709"/>
        <w:jc w:val="both"/>
      </w:pPr>
      <w:r w:rsidRPr="0078472E">
        <w:t>В 2025 году суммарно работы по ремонту автодорог, внутриквартальных и внутридворовых проездов, тротуаров вдоль автомобильных дорог выполнены на 184,0 млн рублей (на общей площади 129,5 тыс. кв. м).</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Подрядная организация ООО «Авангард» завершила ремонтные работы на участках проспекта Маркса (от ул. Королева/Гагарина до ул. Энгельса/Белкинской; от ул. Калужской до ул. Курчатова; от ул. Энгельса/Белкинской до ул. Калужской на участках от ул. Королева (ул. Гагарина) – ул. Энгельса (ул. Белкинская); ул. Калужская – ул. Курчатова; ул. Энгельса (ул. Белкинская – ул. Калужская) общей протяженностью 2 096 м и площадью 92 476 кв. м. Стоимость выполненных работ составила 107,86 млн рублей.</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ООО «Верста» выполнило ремонт автодороги местного значения «Автодороги подъездные к столовой № 8, Киевское шоссе, д. 15». Общая протяженность отремонтированного участка составила 921 метр, площадь покрытия – 5 859,4 кв. м. Стоимость выполненных работ составила 10,79 млн рублей.</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Общий объем работ по ремонту автомобильных дорог, внутриквартальных и внутридворовых проездов, а также тротуаров составил 34 млн рублей. Общая площадь отремонтированных участков составила 25 085,7 квадратных метров, в том числе:</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xml:space="preserve">1) подрядной организацией ООО «Аврора» выполнен ремонт дорожного покрытия на автомобильных дорогах общего пользования местного значения в границах города: участок </w:t>
      </w:r>
      <w:r w:rsidRPr="0078472E">
        <w:rPr>
          <w:lang w:eastAsia="ru-RU"/>
        </w:rPr>
        <w:lastRenderedPageBreak/>
        <w:t>ул. Звездная 1А – 2 350 кв. м, протяженность 225 м; ул. Королева: участок от ул. Курчатова – ул. Красных Зорь – 2 213 кв. м, протяженность 270 м;</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2) подрядной организацией ООО «Верста» выполнен ремонт дорожного покрытия автомобильной дороги общего пользования местного значения по ул. Кончаловские горы –4 445,5 кв. м, протяженность 525 м;</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3) подрядной организацией ИП Григорян А.В. выполнены работы по ремонту тротуара, расположенного в 32 мкр. на участке: пр. Маркса, 30Б – ул. Королева, 17, – общая площадь 563 кв. м, протяженность 187,7 м;</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4) подрядной организацией ИП Чепик А.М. выполнен ямочный ремонт асфальтобетонного покрытия дорог общего пользования местного значения с использованием инфракрасных нагревателей общей площадью 1 500 кв. м (по пр. Ленина; пр. Маркса с дублерами; ул. Звездная; ул. Борисоглебская);</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5) подрядной организации ИП Чепик А.М. выполнены работы по ямочному ремонту асфальтобетонного покрытия внутриквартальных (внутридворовых) проездов с использованием инфракрасных нагревателей (ЖК Олимп; 55 мкр.; 52 мкр.; 51 мкр.; 51А мкр.; 46 мкр.; 45 мкр.; 40 мкр.; 38-39 мкр.; 32 мкр.; 29 мкр.; проезд в районе пр. Ленина, 183, 35 мкр.; 27 мкр.; 26 мкр.; 16 мкр.) общей площадью 5 323,32 кв. м;</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6) службой ремонта дорог МБУ «Благоустройство» выполнен ямочный ремонт на площади 8 690,85 кв. м на 136 улицах, как литым (ЛА-16 – 360,5 т), так и горячим асфальтом (А11ВН – 696,42 т):</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январе проведена работа по ямочному ремонту на 14 улицах города объемом 72,4 тонны литого асфальта ЛА-16, выполнено работ на площади 570,1 кв. м (ямочный ремонт проведен по ул. Кончаловские горы, ул. Аксенова, Пяткинский проезд, ул. Калужская, Пионерский проезд, ул. Северная, ул. Энгельса, ул. Белкинская, ул. Кабицынская, ул. Ляшенко, ул. Курчатова, ул. Комсомольская, ул. Железнодорожная, пр. Маркса);</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феврале проведена работа по ямочному ремонту на 16 улицах города объемом 86,4 тонны литого асфальта ЛА-16, выполнено работ на площади 680,31 кв. м (ямочный ремонт проведен по ул. Любого, ул. Матросова, пр. Маркса, Самсоновский проезд, ул. Циолковского, пр. Ленина, ул. Кутузова, ул. Курчатова, ул. Победы, ул. Табулевича, ул. Цветкова, ул. Усачева, Пионерский проезд, ул. Кабицынская, ул. Северная, ул. Жукова);</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марте проведена работа по ямочному ремонту на 8 улицах города объемом 83 тонны литого асфальта ЛА-16, выполнено работ на площади 653,5 кв. м (ямочный ремонт проведен по подъездная к площадке № 2 Киевское шоссе,110, ул. Звездная, пр. Маркса, ул. Кончаловские горы, пр. Ленина, ул. Мира, ул. Курчатова, ул. Кутузова);</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апреле проведена работа по ямочному ремонту на 12 улицах города объемом 66 тонн литого асфальта ЛА-16, выполнено работ на площади 519,7 кв. м (ямочный ремонт проведен по ул. Парковая, ул. Северная, пр. Маркса, пр. Ленина, ул. Энгельса, ул. Жукова, ул. Мира, ул. Курчатова, ул. Заводская, ул. Звездная, Пионерский проезд, ул. Кабицынская);</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мае проведена работа по ямочному ремонту на 11 улицах города объемом 72,0 тонны: литого асфальта ЛА-16 (4,8 тонн) и горячего мелкозернистого асфальта А11ВН (67,2 тонны), выполнено работ на площади 602,7 кв. м (ямочный ремонт проведен по ул. Матросова, ул. Железнодорожная, ул. Мира, пр. Маркса, ул. Красных Зорь, ул. Королева, ул. Курчатова, пр. Ленина, ул. Северная, ул. Кончаловские горы, ул. Толстого);</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июне проведена работа по ямочному ремонту на 17 улицах города объемом 95,28 тонн горячего мелкозернистого асфальта А11ВН, выполнено работ на площади 800,67 кв. м (ямочный ремонт проведен по ул. Ляшенко, ул. Аксенова, ул. Калужская, ул. Гагарина, бульвар Антоненко, ул. Славского, Пионерский проезд, пр. Ленина, ул. Курчатова, ул. Заводская, ул. Комсомольская, ул. Кабицынская, ул. Королева, ул. Поленова, ул. Кутузова, ул. Кончаловские Горы, ул. Железнодорожная);</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xml:space="preserve">– в июле проведена работа по ямочному ремонту на 11 улицах города объемом 119,52 тонны горячего мелкозернистого асфальта А11ВН, выполнено работ на площади 1004,37 кв. м (ямочный ремонт проведен по ул. Белкинская, ул. Кончаловские горы, ул. Аксенова, ул. </w:t>
      </w:r>
      <w:r w:rsidRPr="0078472E">
        <w:rPr>
          <w:lang w:eastAsia="ru-RU"/>
        </w:rPr>
        <w:lastRenderedPageBreak/>
        <w:t xml:space="preserve">Курчатова, ул. Звездная, ул. Северная, ул. Гагарина, пр. Ленина, ул. Циолковского, Пионерском проезде, ул. Комсомольской); </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августе проведена работа по ямочному ремонту на 7 улицах города объемом 73,94 тонны горячего мелкозернистого асфальта А11ВН, выполнено работ на площади 621,36 кв. м (ямочный ремонт проведен по ул. Заводская, ул. Борисоглебская, ул. Кончаловские горы, ул. Гурьянова, ул. Осипенко, ул. Гагарина, ул. Любого);</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сентябре проведена работа по ямочному ремонту на 8 улицах города объемом 112,66 тонны горячего мелкозернистого асфальта А11ВН, выполнено работ на площади 946,72 кв. м (ямочный ремонт проведен по ул. Шацкого, ул. Борисоглебская, ул. Бутурлиных, ул. Калужская, ул. Северная, пр. Ленина, пр. Маркса, ул. Курчатова);</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октябре проведена работа по ямочному ремонту на 13 улицах города объемом 124,12 тонны горячего мелкозернистого асфальта А11ВН, выполнено работ на площади 1043,02 кв. м (ямочный ремонт проведен по ул. Шацкого, ул. Курчатова, пр. Ленина, ул. Звездная, ул. Лесная, автодорога до кладбища Передолье, ул. Гурьянова, ул. Парковая, ул. Блохинцева, Самсоновский проезд, ул. Дачная, ул. Комсомольская, ул. Университетская);</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ноябре проведена работа по ямочному ремонту на 9 улицах города объемом 69,7 тонн горячего мелкозернистого асфальта А11ВН, выполнено работ на площади 585,7 кв. м (ямочный ремонт проведен по ул. Красных Зорь, ул. Звездная, ул. Университетская, пр. Ленина, ул. Лесная, ул. Северная, ул. Гагарина, ул. Кутузова, ул. Гурьянова);</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в декабре проведена работа по ямочному ремонту на 10 улицах города объемом 81,88 тонн: горячего мелкозернистого асфальта А11ВН (33,98 тонн), литого асфальта ЛА16 (47,9 тонн), выполнено работ на площади 662,72 кв. м (ямочный ремонт проведен по ул. Красных Зорь, ул. Курчатова, Пионерский проезд, автодорога до Промышленной зоны, пр. Маркса, ул. Университетская, пр. Ленина, ул. Железнодорожная, ул. Северная, ул. Кабицынская).</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В рамках деятельности ТОС выполнен ремонт внутриквартальных и внутридворовых проездов стоимостью 31,4 млн рублей на общей площади 6 124,6 кв. м:</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3 219 кв. м – ремонт асфальтобетонного покрытия внутридворовых проездов;</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868 кв. м – устройство парковок;</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2 0376 кв. м – устройство тротуаров (1 965 кв. м – асфальтобетонные тротуары, 30,6 кв. м – тротуары с покрытием из плит, 42 кв. м – бетонные тротуары).</w:t>
      </w:r>
    </w:p>
    <w:p w:rsidR="0078472E" w:rsidRPr="0078472E" w:rsidRDefault="0078472E" w:rsidP="0078472E">
      <w:pPr>
        <w:shd w:val="clear" w:color="auto" w:fill="FFFFFF"/>
        <w:suppressAutoHyphens w:val="0"/>
        <w:spacing w:before="120" w:line="280" w:lineRule="atLeast"/>
        <w:ind w:firstLine="709"/>
        <w:rPr>
          <w:i/>
          <w:lang w:eastAsia="ru-RU"/>
        </w:rPr>
      </w:pPr>
      <w:r w:rsidRPr="0078472E">
        <w:rPr>
          <w:i/>
          <w:color w:val="0070C0"/>
          <w:lang w:eastAsia="ru-RU"/>
        </w:rPr>
        <w:t>Обеспечение безопасности дорожного движения.</w:t>
      </w:r>
    </w:p>
    <w:p w:rsidR="0078472E" w:rsidRPr="0078472E" w:rsidRDefault="0078472E" w:rsidP="0078472E">
      <w:pPr>
        <w:shd w:val="clear" w:color="auto" w:fill="FFFFFF"/>
        <w:suppressAutoHyphens w:val="0"/>
        <w:ind w:firstLine="709"/>
        <w:jc w:val="both"/>
        <w:rPr>
          <w:lang w:eastAsia="ru-RU"/>
        </w:rPr>
      </w:pPr>
      <w:r w:rsidRPr="0078472E">
        <w:rPr>
          <w:bCs/>
          <w:lang w:eastAsia="ru-RU"/>
        </w:rPr>
        <w:t>В рамках мероприятий по обеспечению безопасности дорожного движения в 2025</w:t>
      </w:r>
      <w:r w:rsidRPr="0078472E">
        <w:rPr>
          <w:lang w:eastAsia="ru-RU"/>
        </w:rPr>
        <w:t> </w:t>
      </w:r>
      <w:r w:rsidRPr="0078472E">
        <w:rPr>
          <w:bCs/>
          <w:lang w:eastAsia="ru-RU"/>
        </w:rPr>
        <w:t>году выполнены следующие работы по техническому оснащению улично-дорожной сети города: установлено 84 дорожных знака, заменено 180, отремонтировано 432. Также выполнены работы по нанесению осевой горизонтальной дорожной разметки – 95 км, нанесению разметки «пешеходный переход» – 332 шт., разметки трафаретом «Дети» – 138</w:t>
      </w:r>
      <w:r w:rsidRPr="0078472E">
        <w:rPr>
          <w:lang w:eastAsia="ru-RU"/>
        </w:rPr>
        <w:t> </w:t>
      </w:r>
      <w:r w:rsidRPr="0078472E">
        <w:rPr>
          <w:bCs/>
          <w:lang w:eastAsia="ru-RU"/>
        </w:rPr>
        <w:t>шт., разметки бортового камня – 5 000 пог. м, разметки ИДН – 1 828 пог. м, покраске пешеходных ограждений – 3 073 пог. м, содержанию и ремонту 58 светофорных объектов, 84 искусственных дорожных неровностей, содержанию, ремонту и замене ограждений безопасности на территории города</w:t>
      </w:r>
      <w:r w:rsidRPr="0078472E">
        <w:rPr>
          <w:lang w:eastAsia="ru-RU"/>
        </w:rPr>
        <w:t>.</w:t>
      </w:r>
    </w:p>
    <w:p w:rsidR="0078472E" w:rsidRPr="0078472E" w:rsidRDefault="0078472E" w:rsidP="0078472E">
      <w:pPr>
        <w:shd w:val="clear" w:color="auto" w:fill="FFFFFF"/>
        <w:suppressAutoHyphens w:val="0"/>
        <w:ind w:firstLine="709"/>
        <w:jc w:val="both"/>
        <w:rPr>
          <w:bCs/>
          <w:lang w:eastAsia="ru-RU"/>
        </w:rPr>
      </w:pPr>
      <w:r w:rsidRPr="0078472E">
        <w:rPr>
          <w:lang w:eastAsia="ru-RU"/>
        </w:rPr>
        <w:t>В 2025 году на пешеходном переходе у дома № 129 по пр. Ленина, характеризующемся высокой интенсивностью движения, был установлен светофорный объект с кнопкой вызова для пешеходов.</w:t>
      </w:r>
      <w:r w:rsidRPr="0078472E">
        <w:rPr>
          <w:bCs/>
          <w:lang w:eastAsia="ru-RU"/>
        </w:rPr>
        <w:t xml:space="preserve"> </w:t>
      </w:r>
    </w:p>
    <w:p w:rsidR="0078472E" w:rsidRPr="0078472E" w:rsidRDefault="0078472E" w:rsidP="0078472E">
      <w:pPr>
        <w:shd w:val="clear" w:color="auto" w:fill="FFFFFF"/>
        <w:suppressAutoHyphens w:val="0"/>
        <w:ind w:firstLine="709"/>
        <w:jc w:val="both"/>
        <w:rPr>
          <w:lang w:eastAsia="ru-RU"/>
        </w:rPr>
      </w:pPr>
      <w:r w:rsidRPr="0078472E">
        <w:rPr>
          <w:bCs/>
          <w:lang w:eastAsia="ru-RU"/>
        </w:rPr>
        <w:t>В рамках регионального проекта «Общесистемные меры развития дорожного хозяйства» на территории города на пяти аварийно-опасных участках дорог установлены стационарные комплексы фотовидеофиксации нарушений ПДД</w:t>
      </w:r>
      <w:r w:rsidRPr="0078472E">
        <w:rPr>
          <w:lang w:eastAsia="ru-RU"/>
        </w:rPr>
        <w:t>.</w:t>
      </w:r>
    </w:p>
    <w:p w:rsidR="0078472E" w:rsidRPr="0078472E" w:rsidRDefault="0078472E" w:rsidP="0078472E">
      <w:pPr>
        <w:shd w:val="clear" w:color="auto" w:fill="FFFFFF"/>
        <w:suppressAutoHyphens w:val="0"/>
        <w:ind w:firstLine="709"/>
        <w:jc w:val="both"/>
        <w:rPr>
          <w:bCs/>
          <w:lang w:eastAsia="ru-RU"/>
        </w:rPr>
      </w:pPr>
      <w:r w:rsidRPr="0078472E">
        <w:rPr>
          <w:bCs/>
          <w:lang w:eastAsia="ru-RU"/>
        </w:rPr>
        <w:t xml:space="preserve">На трех пешеходных переходах – пр. Ленина в районе дома № 198 и № 206, ул. Табулевича в районе дома № 12 </w:t>
      </w:r>
      <w:r w:rsidRPr="0078472E">
        <w:rPr>
          <w:lang w:eastAsia="ru-RU"/>
        </w:rPr>
        <w:t>–</w:t>
      </w:r>
      <w:r w:rsidRPr="0078472E">
        <w:rPr>
          <w:bCs/>
          <w:lang w:eastAsia="ru-RU"/>
        </w:rPr>
        <w:t xml:space="preserve"> были выполнены работы по модернизации систем освещения с целью улучшения характеристик искусственного света. </w:t>
      </w:r>
    </w:p>
    <w:p w:rsidR="0078472E" w:rsidRPr="0078472E" w:rsidRDefault="0078472E" w:rsidP="0078472E">
      <w:pPr>
        <w:shd w:val="clear" w:color="auto" w:fill="FFFFFF"/>
        <w:suppressAutoHyphens w:val="0"/>
        <w:ind w:firstLine="709"/>
        <w:jc w:val="both"/>
        <w:rPr>
          <w:bCs/>
          <w:lang w:eastAsia="ru-RU"/>
        </w:rPr>
      </w:pPr>
      <w:r w:rsidRPr="0078472E">
        <w:rPr>
          <w:bCs/>
          <w:lang w:eastAsia="ru-RU"/>
        </w:rPr>
        <w:t>На всех светофорных объектах установлены дополнительные секции бело-лунного света (38 секций), информирующие водителей о том, что на пешеходном переходе, в направлении которого они поворачивают, включен сигнал светофора, разрешающий движение пешеходам.</w:t>
      </w:r>
    </w:p>
    <w:p w:rsidR="0078472E" w:rsidRPr="0078472E" w:rsidRDefault="0078472E" w:rsidP="0078472E">
      <w:pPr>
        <w:shd w:val="clear" w:color="auto" w:fill="FFFFFF"/>
        <w:suppressAutoHyphens w:val="0"/>
        <w:ind w:firstLine="709"/>
        <w:jc w:val="both"/>
        <w:rPr>
          <w:bCs/>
          <w:lang w:eastAsia="ru-RU"/>
        </w:rPr>
      </w:pPr>
      <w:r w:rsidRPr="0078472E">
        <w:rPr>
          <w:bCs/>
          <w:lang w:eastAsia="ru-RU"/>
        </w:rPr>
        <w:lastRenderedPageBreak/>
        <w:t>Выполнены работы по обустройству пешеходного перехода по ул. Аксенова в районе дома № 9а в соответствии с требованиями действующих нормативов.</w:t>
      </w:r>
    </w:p>
    <w:p w:rsidR="0078472E" w:rsidRPr="0078472E" w:rsidRDefault="0078472E" w:rsidP="0078472E">
      <w:pPr>
        <w:shd w:val="clear" w:color="auto" w:fill="FFFFFF"/>
        <w:suppressAutoHyphens w:val="0"/>
        <w:ind w:firstLine="709"/>
        <w:jc w:val="both"/>
        <w:rPr>
          <w:lang w:eastAsia="ru-RU"/>
        </w:rPr>
      </w:pPr>
      <w:r w:rsidRPr="0078472E">
        <w:rPr>
          <w:bCs/>
          <w:lang w:eastAsia="ru-RU"/>
        </w:rPr>
        <w:t>Разработана комплексная схема организации дорожного движения и актуализирован проект организации дорожного движения на автомобильные дороги города.</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целях повышения безопасности дорожного движения и снижения детского травматизма, в образовательных учреждениях было проведено 148 мероприятий, направленных на формирование у детей знаний правил дорожного движения. Городской парк культуры и отдыха также активно способствует изучению правил дорожного движения, организуя регулярные занятия. В 2025 году работа с учащимися включала разнообразные формы: беседы, лекции, инструктажи и викторины. Важную роль в этом процессе играло сотрудничество с сотрудниками ОГАИ ОМВД России по г. Обнинску, с которыми проводились совместные уроки и классные часы. Родители также активно вовлекаются в профилактику детского дорожно-транспортного травматизма через обсуждение актуальных вопросов на родительских собраниях. В День знаний, совместно с ОГАИ ОМВД России по г. Обнинску, прошла акция «Соблюдаем правила – переходим правильно», в ходе которой учащимся на пешеходных переходах города были вручены световозвращающие элементы. Для обеспечения дополнительного контроля и поддержки детей на пешеходных переходах рядом со школами действует «Родительский патруль». </w:t>
      </w:r>
    </w:p>
    <w:p w:rsidR="0078472E" w:rsidRPr="0078472E" w:rsidRDefault="0078472E" w:rsidP="0078472E">
      <w:pPr>
        <w:shd w:val="clear" w:color="auto" w:fill="FFFFFF"/>
        <w:suppressAutoHyphens w:val="0"/>
        <w:spacing w:before="120" w:line="280" w:lineRule="atLeast"/>
        <w:ind w:firstLine="709"/>
        <w:jc w:val="both"/>
        <w:rPr>
          <w:lang w:eastAsia="ru-RU"/>
        </w:rPr>
      </w:pPr>
      <w:r w:rsidRPr="0078472E">
        <w:rPr>
          <w:i/>
          <w:color w:val="0070C0"/>
          <w:lang w:eastAsia="ru-RU"/>
        </w:rPr>
        <w:t>Благоустройство городских территорий.</w:t>
      </w:r>
      <w:r w:rsidRPr="0078472E">
        <w:rPr>
          <w:i/>
          <w:color w:val="FF0000"/>
          <w:lang w:eastAsia="ru-RU"/>
        </w:rPr>
        <w:t xml:space="preserve"> </w:t>
      </w:r>
      <w:r w:rsidRPr="0078472E">
        <w:rPr>
          <w:color w:val="000000"/>
          <w:lang w:val="ru"/>
        </w:rPr>
        <w:t>Благоустройством городских территорий</w:t>
      </w:r>
      <w:r w:rsidRPr="0078472E">
        <w:rPr>
          <w:lang w:eastAsia="ru-RU"/>
        </w:rPr>
        <w:t xml:space="preserve"> за счет средств местного бюджета в 2025 году занималось муниципальное бюджетное учреждение «Благоустройство». Общая площадь территории города, подлежащая содержанию и уборке, составляет 164,2 тыс. кв. м. Количество мест общего пользования, подлежащих регулярной уборке, составляет 20 единиц. Содержание и ремонт скверов, парков, бульваров обеспечивают их сохранность, поддерживают в соответствии с нормативными требованиями и обеспечивают безопасное движение пешеходов в любое время года. Службой благоустройства предприятия ежедневно обслуживаются памятники и памятные знаки в количестве 15 единиц.</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Производилась уборка мусора из урн в парках, на автобусных остановках и тротуарах в количестве 1 234 штуки, из них в скверах города – 272 штуки, вдоль улично-дорожной сети 962 штуки. Вывезено мусора из урн парков, остановок, тротуаров – 557,4 куб. м (в 2024 году объем составил 1 121 куб. м).</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Количество обслуживаемого детского игрового оборудования в 2025 году составило 24 единицы (в 2024 – 23 единицы).</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xml:space="preserve">В летний период осуществляется обслуживание трех фонтанных комплексов: на ул. Лейпунского, ул. Победы, в ЖК «Циолковский» (городской искусственный водоем). </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Обслуживаются искусственные сооружения в количестве 6 единиц, а именно: по ул. Кутузова, подвесной мост на ОНПП «Технология», пешеходный мост через реку Репинка, подземный пешеходный переход на привокзальной площади, автомобильный путепровод на ул. Северной и путепровод над федеральной трассой М-3 «Украина».</w:t>
      </w:r>
    </w:p>
    <w:p w:rsidR="0078472E" w:rsidRPr="0078472E" w:rsidRDefault="0078472E" w:rsidP="0078472E">
      <w:pPr>
        <w:shd w:val="clear" w:color="auto" w:fill="FFFFFF"/>
        <w:suppressAutoHyphens w:val="0"/>
        <w:ind w:firstLine="709"/>
        <w:jc w:val="both"/>
        <w:rPr>
          <w:lang w:eastAsia="ru-RU"/>
        </w:rPr>
      </w:pPr>
      <w:r w:rsidRPr="0078472E">
        <w:rPr>
          <w:lang w:eastAsia="ru-RU"/>
        </w:rPr>
        <w:t>За год ликвидировано 12 несанкционированных навала мусора в объеме 88 куб. м (в 2024 году – 18 несанкционированный навал мусора в объеме 279 куб. м).</w:t>
      </w:r>
    </w:p>
    <w:p w:rsidR="0078472E" w:rsidRPr="0078472E" w:rsidRDefault="0078472E" w:rsidP="0078472E">
      <w:pPr>
        <w:shd w:val="clear" w:color="auto" w:fill="FFFFFF"/>
        <w:suppressAutoHyphens w:val="0"/>
        <w:ind w:firstLine="709"/>
        <w:jc w:val="both"/>
        <w:rPr>
          <w:lang w:eastAsia="ru-RU"/>
        </w:rPr>
      </w:pPr>
      <w:r w:rsidRPr="0078472E">
        <w:rPr>
          <w:lang w:eastAsia="ru-RU"/>
        </w:rPr>
        <w:t>В ходе проведения весеннего и осеннего месячников по благоустройству и санитарной уборке города было предоставлено и вывезено 314 контейнеров (в 2024 году – 472 контейнера, ввиду продления планового срока проведения осенних субботников) общей вместимостью 3 103 куб. м (в 2024 году – 4 580 куб. м).</w:t>
      </w:r>
    </w:p>
    <w:p w:rsidR="0078472E" w:rsidRPr="0078472E" w:rsidRDefault="0078472E" w:rsidP="0078472E">
      <w:pPr>
        <w:shd w:val="clear" w:color="auto" w:fill="FFFFFF"/>
        <w:suppressAutoHyphens w:val="0"/>
        <w:ind w:firstLine="709"/>
        <w:jc w:val="both"/>
        <w:rPr>
          <w:lang w:eastAsia="ru-RU"/>
        </w:rPr>
      </w:pPr>
      <w:r w:rsidRPr="0078472E">
        <w:rPr>
          <w:lang w:eastAsia="ru-RU"/>
        </w:rPr>
        <w:t>В летний и осенний периоды 2025 года производились работы по обрезке, прополке кустарников, вырезке порослей деревьев и удалению аварийных деревьев, а также по обрезке и прореживанию крон деревьев, нависающих над тротуарами, автомобильными дорогами.</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Произведена вырубка 291 аварийно-опасных деревьев (в 2024 году – 418 деревьев), из них 225 деревьев – по актам обследования зеленых насаждений (в 2024 году – 337 деревьев) и распиловка 66 деревьев (в 2024 году – 81 дерево), упавших и сломанных при неблагоприятных погодных условиях. Выполнены работы по обрезке веток, деревьев и кустарников, нависающих над тротуарами, проезжей частью дорог и дорожными знаками – 41 341,9 пог. м. (в 2024 году – 3 893,4 пог. м), а также после вырубки деревьев методом фрезерования было </w:t>
      </w:r>
      <w:r w:rsidRPr="0078472E">
        <w:rPr>
          <w:lang w:eastAsia="ru-RU"/>
        </w:rPr>
        <w:lastRenderedPageBreak/>
        <w:t>удалено 307 пней (в 2024 году – 51 пень). Выполнены работы по сбору и вывозу упавших веток деревьев с газонов общей площадью 81 707 пог. м (в 2024 году – 88 126 пог. м), количество вывезенных древесных отходов и веток с улиц города составило 2 022,81 куб. м (в 2024 году – 1 693 куб. м), переработано в щепу измельчителем веток – 578 куб. м (в 2024 году – 360,1 куб. м), площадь расчищенных лесопарковых зон города от упавших сухих веток деревьев составила 7 га. Также были выполнены работы по кронированию 21 дерева в сквере у памятника первопроходцам атомного подводного флота по ул. Победы.</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Для украшения городских улиц живыми цветами проводилась заготовка земляной смеси, посев, пикировка, выращивание и посадка 90 тыс. штук цветочной рассады. </w:t>
      </w:r>
    </w:p>
    <w:p w:rsidR="0078472E" w:rsidRPr="0078472E" w:rsidRDefault="0078472E" w:rsidP="0078472E">
      <w:pPr>
        <w:shd w:val="clear" w:color="auto" w:fill="FFFFFF"/>
        <w:suppressAutoHyphens w:val="0"/>
        <w:ind w:firstLine="709"/>
        <w:jc w:val="both"/>
        <w:rPr>
          <w:vertAlign w:val="superscript"/>
          <w:lang w:eastAsia="ru-RU"/>
        </w:rPr>
      </w:pPr>
      <w:r w:rsidRPr="0078472E">
        <w:rPr>
          <w:lang w:eastAsia="ru-RU"/>
        </w:rPr>
        <w:t xml:space="preserve">Выполнены работы </w:t>
      </w:r>
      <w:r w:rsidRPr="0078472E">
        <w:rPr>
          <w:szCs w:val="20"/>
          <w:lang w:eastAsia="ru-RU"/>
        </w:rPr>
        <w:t>по установке навесных вазонов с цветочной рассадой в количестве 185 шт.</w:t>
      </w:r>
      <w:r w:rsidRPr="0078472E">
        <w:rPr>
          <w:color w:val="000000"/>
          <w:lang w:eastAsia="ru-RU"/>
        </w:rPr>
        <w:t xml:space="preserve"> Проведены работы по стрижке кустарника в объеме 18 139,7 пог. м (в 2024 году </w:t>
      </w:r>
      <w:r w:rsidRPr="0078472E">
        <w:rPr>
          <w:lang w:eastAsia="ru-RU"/>
        </w:rPr>
        <w:t xml:space="preserve">– </w:t>
      </w:r>
      <w:r w:rsidRPr="0078472E">
        <w:rPr>
          <w:color w:val="000000"/>
          <w:lang w:eastAsia="ru-RU"/>
        </w:rPr>
        <w:t xml:space="preserve">12 640 пог. м), а также посадка кустов на пень в объеме 1 010,9 пог. м (2 022 куста из расчета 2 куста на пень). </w:t>
      </w:r>
      <w:r w:rsidRPr="0078472E">
        <w:rPr>
          <w:lang w:eastAsia="ru-RU"/>
        </w:rPr>
        <w:t>Высадили 27 деревьев по ул. Маршала Жукова и в сквере у «Вечного огня» (высажено МБУ «Благоустройство») и в соответствии с проектной документацией по объектам благоустройства территорий застройщиками высажено 44</w:t>
      </w:r>
      <w:r w:rsidRPr="0078472E">
        <w:rPr>
          <w:color w:val="000000"/>
          <w:lang w:eastAsia="ru-RU"/>
        </w:rPr>
        <w:t> </w:t>
      </w:r>
      <w:r w:rsidRPr="0078472E">
        <w:rPr>
          <w:lang w:eastAsia="ru-RU"/>
        </w:rPr>
        <w:t>дерева. Кроме того, застройщиками высажено 1 512 кустарников. Отремонтировано газонов на площади 3 557,5 кв. м.</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xml:space="preserve">В весенне-летний период производилась косьба газонов. Общий объем покоса травы составил 686,7 тыс. кв. м (в 2024 году – 146 тыс. кв. м). </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В весеннем и осеннем месячниках по благоустройству территорий активное участие принимали жители города, сотрудники городских предприятий, все школы и детские сады города, управляющие организации, ТОСы города. Основные мероприятия, проводимые в ходе данной акции, заключались в санитарной очистке городских территорий от мусора, ликвидации несанкционированных свалок, высадке деревьев и кустарников, проведении рейдов по соблюдению законодательства. Во время проведения месячника по благоустройству и санитарной уборке города в 2025 году было проведено 528 субботников (в 2024 году – 472 субботников), в которых приняло участие около 4 700 человек, вывезено 3 101  куб. м мусора (в 2024 году – 4 580 куб. м).</w:t>
      </w:r>
    </w:p>
    <w:p w:rsidR="0078472E" w:rsidRPr="0078472E" w:rsidRDefault="0078472E" w:rsidP="0078472E">
      <w:pPr>
        <w:suppressAutoHyphens w:val="0"/>
        <w:ind w:firstLine="709"/>
        <w:jc w:val="both"/>
        <w:rPr>
          <w:lang w:eastAsia="ru-RU"/>
        </w:rPr>
      </w:pPr>
      <w:r w:rsidRPr="0078472E">
        <w:rPr>
          <w:lang w:eastAsia="ru-RU"/>
        </w:rPr>
        <w:t xml:space="preserve">На территории г. Обнинска проведена акция «Семейная аллея» при участии Управления записи актов гражданского состояния Калужской области. </w:t>
      </w:r>
    </w:p>
    <w:p w:rsidR="0078472E" w:rsidRPr="0078472E" w:rsidRDefault="0078472E" w:rsidP="0078472E">
      <w:pPr>
        <w:suppressAutoHyphens w:val="0"/>
        <w:ind w:firstLine="709"/>
        <w:jc w:val="both"/>
        <w:rPr>
          <w:lang w:eastAsia="ru-RU"/>
        </w:rPr>
      </w:pPr>
      <w:r w:rsidRPr="0078472E">
        <w:rPr>
          <w:lang w:eastAsia="ru-RU"/>
        </w:rPr>
        <w:t>Суть акции заключалась в посадке именных деревьев, а именно саженцев дуба черешчатого, на территории мемориала «Вечный огонь» родителями детей, рожденных в 2024 году (Год семьи). Участие в акции «Семейная аллея» приняли 10 семей.</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val="ru"/>
        </w:rPr>
        <w:t>Реализация инициативных проектов.</w:t>
      </w:r>
      <w:r w:rsidRPr="0078472E">
        <w:rPr>
          <w:lang w:eastAsia="ru-RU"/>
        </w:rPr>
        <w:t xml:space="preserve"> В связи с отсутствием заявок в 2025 году инициативные проекты не реализовывались.</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val="ru"/>
        </w:rPr>
        <w:t>Содержание дворовых территорий.</w:t>
      </w:r>
      <w:r w:rsidRPr="0078472E">
        <w:rPr>
          <w:lang w:eastAsia="ru-RU"/>
        </w:rPr>
        <w:t xml:space="preserve"> На территории города был проведен мониторинг контейнерных площадок, в ходе которого создан реестр мест (площадок) накопления твердых коммунальных отходов (ТКО) на территории города Обнинска, который включает в себя 1 044 адресов, 2 821 контейнер и 98 бункеров для крупногабаритных отходов. Перечень контейнерных площадок с периодичностью вывоза был согласован перевозчиком ООО «Экоуют».</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С целью вовлечения полезных фракций бытовых отходов во вторичный оборот установлено 183 контейнера для раздельного сбора вторичных отходов.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Администрацией города в течение года проводилась работа, направленная на решение вопроса организации мест (площадок) для сбора крупногабаритных отходов (далее КГО). В 2025 году в связи с потребностями жителей в создании дополнительных мест для сбора крупногабаритных отходов были организованы 3 дополнительные площадки. </w:t>
      </w:r>
    </w:p>
    <w:p w:rsidR="0078472E" w:rsidRPr="0078472E" w:rsidRDefault="0078472E" w:rsidP="0078472E">
      <w:pPr>
        <w:shd w:val="clear" w:color="auto" w:fill="FFFFFF"/>
        <w:suppressAutoHyphens w:val="0"/>
        <w:ind w:firstLine="709"/>
        <w:jc w:val="both"/>
        <w:rPr>
          <w:lang w:eastAsia="ru-RU"/>
        </w:rPr>
      </w:pPr>
      <w:r w:rsidRPr="0078472E">
        <w:rPr>
          <w:lang w:eastAsia="ru-RU"/>
        </w:rPr>
        <w:t>За 2025 год проведено 318 проверок дворовых территорий на предмет проведения мероприятий по очистке и уборке от бытового мусора прилегающих территорий и контейнерных площадок, уборке снега и очистке внутридворовых проездов.</w:t>
      </w:r>
    </w:p>
    <w:p w:rsidR="0078472E" w:rsidRPr="0078472E" w:rsidRDefault="0078472E" w:rsidP="0078472E">
      <w:pPr>
        <w:shd w:val="clear" w:color="auto" w:fill="FFFFFF"/>
        <w:suppressAutoHyphens w:val="0"/>
        <w:spacing w:before="120"/>
        <w:ind w:firstLine="709"/>
        <w:jc w:val="both"/>
        <w:rPr>
          <w:color w:val="000000"/>
          <w:lang w:eastAsia="ru-RU"/>
        </w:rPr>
      </w:pPr>
      <w:r w:rsidRPr="0078472E">
        <w:rPr>
          <w:i/>
          <w:color w:val="0070C0"/>
          <w:lang w:val="ru"/>
        </w:rPr>
        <w:t xml:space="preserve">Фиксация фактов нарушения требований «Правил благоустройства и озеленения МО «Город Обнинск» в части парковки транспортных средств на озелененной городской </w:t>
      </w:r>
      <w:r w:rsidRPr="0078472E">
        <w:rPr>
          <w:i/>
          <w:color w:val="0070C0"/>
          <w:lang w:val="ru"/>
        </w:rPr>
        <w:lastRenderedPageBreak/>
        <w:t>территории с применением специального технического средства «Паркон».</w:t>
      </w:r>
      <w:r w:rsidRPr="0078472E">
        <w:rPr>
          <w:i/>
          <w:color w:val="FF0000"/>
          <w:lang w:eastAsia="ru-RU"/>
        </w:rPr>
        <w:t xml:space="preserve"> </w:t>
      </w:r>
      <w:r w:rsidRPr="0078472E">
        <w:rPr>
          <w:color w:val="000000"/>
          <w:lang w:eastAsia="ru-RU"/>
        </w:rPr>
        <w:t xml:space="preserve">Правонарушения «за стоянку на газоне» фиксируются с использованием работающего в автоматическом режиме средства фото/видеозаписи «Паркон». В 2025 году вынесено и направлено нарушителям 513 постановлений (в 2024 году </w:t>
      </w:r>
      <w:r w:rsidRPr="0078472E">
        <w:rPr>
          <w:lang w:eastAsia="ru-RU"/>
        </w:rPr>
        <w:t>–</w:t>
      </w:r>
      <w:r w:rsidRPr="0078472E">
        <w:rPr>
          <w:color w:val="000000"/>
          <w:lang w:eastAsia="ru-RU"/>
        </w:rPr>
        <w:t xml:space="preserve"> 951 постановление) о привлечении владельцев автомобилей к административной ответственности за парковку на газонах. Оплачено и взыскано судебными приставами штрафов на сумму 1 062,6 тыс. рублей (в 2024 году </w:t>
      </w:r>
      <w:r w:rsidRPr="0078472E">
        <w:rPr>
          <w:lang w:eastAsia="ru-RU"/>
        </w:rPr>
        <w:t>–</w:t>
      </w:r>
      <w:r w:rsidRPr="0078472E">
        <w:rPr>
          <w:color w:val="000000"/>
          <w:lang w:eastAsia="ru-RU"/>
        </w:rPr>
        <w:t xml:space="preserve"> 1 609,0 тыс. рублей) или 67% от суммы наложенных штрафов, начислено штрафов </w:t>
      </w:r>
      <w:r w:rsidRPr="0078472E">
        <w:rPr>
          <w:lang w:eastAsia="ru-RU"/>
        </w:rPr>
        <w:t xml:space="preserve">– </w:t>
      </w:r>
      <w:r w:rsidRPr="0078472E">
        <w:rPr>
          <w:color w:val="000000"/>
          <w:lang w:eastAsia="ru-RU"/>
        </w:rPr>
        <w:t xml:space="preserve">1 589,0 тыс. рублей (в 2024 году </w:t>
      </w:r>
      <w:r w:rsidRPr="0078472E">
        <w:rPr>
          <w:lang w:eastAsia="ru-RU"/>
        </w:rPr>
        <w:t>–</w:t>
      </w:r>
      <w:r w:rsidRPr="0078472E">
        <w:rPr>
          <w:color w:val="000000"/>
          <w:lang w:eastAsia="ru-RU"/>
        </w:rPr>
        <w:t xml:space="preserve"> 2 862,0 тыс. рублей). </w:t>
      </w:r>
    </w:p>
    <w:p w:rsidR="00E84DB2" w:rsidRPr="00765B98" w:rsidRDefault="0078472E" w:rsidP="00765B98">
      <w:pPr>
        <w:shd w:val="clear" w:color="auto" w:fill="FFFFFF"/>
        <w:suppressAutoHyphens w:val="0"/>
        <w:spacing w:before="120"/>
        <w:ind w:firstLine="709"/>
        <w:jc w:val="both"/>
        <w:rPr>
          <w:lang w:eastAsia="ru-RU"/>
        </w:rPr>
      </w:pPr>
      <w:r w:rsidRPr="0078472E">
        <w:rPr>
          <w:i/>
          <w:color w:val="0070C0"/>
          <w:lang w:val="ru"/>
        </w:rPr>
        <w:t>Эвакуация брошенного и разукомплектованного транспорта.</w:t>
      </w:r>
      <w:r w:rsidRPr="0078472E">
        <w:rPr>
          <w:lang w:eastAsia="ru-RU"/>
        </w:rPr>
        <w:t xml:space="preserve"> Выявлено и оклеено предупреждениями об эвакуации 262 бесхозяйных транспортных средств (в 2024 году – 285). Эвакуировано 24 транспортных средства (в 2024 году – 20), из них передано физическим лицам 14 единиц (в 2024 году – 12 единиц). Принято на хранение 61</w:t>
      </w:r>
      <w:r w:rsidRPr="0078472E">
        <w:rPr>
          <w:rFonts w:ascii="Liberation Serif" w:hAnsi="Liberation Serif" w:cs="Liberation Serif"/>
          <w:lang w:eastAsia="ru-RU"/>
        </w:rPr>
        <w:t> </w:t>
      </w:r>
      <w:r w:rsidRPr="0078472E">
        <w:rPr>
          <w:lang w:eastAsia="ru-RU"/>
        </w:rPr>
        <w:t>транспортное средство (в 2024 году – 52). Передано в суд для принятия в муниципальную собственность 5 единиц (в 2024 году – 9). Принято в муниципальную собственность по решению суда 3</w:t>
      </w:r>
      <w:r w:rsidRPr="0078472E">
        <w:rPr>
          <w:color w:val="000000"/>
          <w:sz w:val="26"/>
          <w:szCs w:val="26"/>
          <w:lang w:eastAsia="ru-RU"/>
        </w:rPr>
        <w:t> </w:t>
      </w:r>
      <w:r w:rsidRPr="0078472E">
        <w:rPr>
          <w:lang w:eastAsia="ru-RU"/>
        </w:rPr>
        <w:t>транспортных средства (в 2024 году – 3). Утилизировано 3</w:t>
      </w:r>
      <w:r w:rsidRPr="0078472E">
        <w:rPr>
          <w:rFonts w:ascii="Liberation Serif" w:hAnsi="Liberation Serif" w:cs="Liberation Serif"/>
          <w:lang w:eastAsia="ru-RU"/>
        </w:rPr>
        <w:t> </w:t>
      </w:r>
      <w:r w:rsidRPr="0078472E">
        <w:rPr>
          <w:lang w:eastAsia="ru-RU"/>
        </w:rPr>
        <w:t xml:space="preserve">единицы (в 2024 году </w:t>
      </w:r>
      <w:r w:rsidR="00765B98">
        <w:rPr>
          <w:lang w:eastAsia="ru-RU"/>
        </w:rPr>
        <w:t>– 2).</w:t>
      </w:r>
    </w:p>
    <w:p w:rsidR="0078472E" w:rsidRPr="0078472E" w:rsidRDefault="0078472E" w:rsidP="0078472E">
      <w:pPr>
        <w:shd w:val="clear" w:color="auto" w:fill="FFFFFF"/>
        <w:suppressAutoHyphens w:val="0"/>
        <w:spacing w:before="120"/>
        <w:ind w:firstLine="709"/>
        <w:jc w:val="both"/>
        <w:rPr>
          <w:i/>
          <w:color w:val="0070C0"/>
          <w:lang w:val="ru"/>
        </w:rPr>
      </w:pPr>
      <w:r w:rsidRPr="0078472E">
        <w:rPr>
          <w:i/>
          <w:color w:val="0070C0"/>
          <w:lang w:val="ru"/>
        </w:rPr>
        <w:t xml:space="preserve">Формирование современной городской среды. </w:t>
      </w:r>
    </w:p>
    <w:p w:rsidR="0078472E" w:rsidRPr="0078472E" w:rsidRDefault="0078472E" w:rsidP="0078472E">
      <w:pPr>
        <w:shd w:val="clear" w:color="auto" w:fill="FFFFFF"/>
        <w:suppressAutoHyphens w:val="0"/>
        <w:ind w:firstLine="709"/>
        <w:jc w:val="both"/>
        <w:rPr>
          <w:shd w:val="clear" w:color="auto" w:fill="FFFFFF"/>
          <w:lang w:eastAsia="ru-RU"/>
        </w:rPr>
      </w:pPr>
      <w:r w:rsidRPr="0078472E">
        <w:rPr>
          <w:lang w:eastAsia="ru-RU"/>
        </w:rPr>
        <w:t xml:space="preserve">Благоустройство </w:t>
      </w:r>
      <w:r w:rsidRPr="0078472E">
        <w:rPr>
          <w:i/>
          <w:color w:val="0070C0"/>
          <w:lang w:val="ru"/>
        </w:rPr>
        <w:t>сквера по ул. Жолио-Кюри</w:t>
      </w:r>
      <w:r w:rsidRPr="0078472E">
        <w:rPr>
          <w:lang w:eastAsia="ru-RU"/>
        </w:rPr>
        <w:t xml:space="preserve">. В рамках реализации национального проекта «Инфраструктура для жизни» реализуются мероприятия муниципальной программы «Формирование комфортной городской среды». Согласно проведенному голосованию по проектам благоустройства в 2024 году на платформе обратной связи «ПОС» победителем стал </w:t>
      </w:r>
      <w:r w:rsidRPr="0078472E">
        <w:rPr>
          <w:color w:val="000000"/>
          <w:lang w:eastAsia="ru-RU"/>
        </w:rPr>
        <w:t>«Сквер по ул. Жолио-Кюри в гор. Обнинске»</w:t>
      </w:r>
      <w:r w:rsidRPr="0078472E">
        <w:rPr>
          <w:lang w:eastAsia="ru-RU"/>
        </w:rPr>
        <w:t xml:space="preserve">. По результатам конкурсных процедур по определению исполнителя работ 28.04.2025 был заключен муниципальный контракт между МБУ «УК «Инженерные сети» и ООО «Ситэк» на общую сумму 40,1 млн рублей на выполнение работ по благоустройству сквера </w:t>
      </w:r>
    </w:p>
    <w:p w:rsidR="0078472E" w:rsidRPr="0078472E" w:rsidRDefault="0078472E" w:rsidP="0078472E">
      <w:pPr>
        <w:shd w:val="clear" w:color="auto" w:fill="FFFFFF"/>
        <w:suppressAutoHyphens w:val="0"/>
        <w:ind w:firstLine="709"/>
        <w:jc w:val="both"/>
        <w:rPr>
          <w:color w:val="000000"/>
          <w:lang w:eastAsia="ru-RU"/>
        </w:rPr>
      </w:pPr>
      <w:r w:rsidRPr="0078472E">
        <w:rPr>
          <w:lang w:eastAsia="ru-RU"/>
        </w:rPr>
        <w:t>Площадь сквера составляет 12 790 кв. м. По обе стороны от сквера расположены две полосы автомобильной дороги, разделяемой сквером с зелеными насаждениями и элементами благоустройства. Были выполнены следующие виды работ: монтаж новой ливневой канализации, укладка тротуарной плитки, устройство наружного освещения, работы по опалубке и заливке ступеней и клумб, устройство площадок для скамей, благоустройство газонов с подсыпкой торфа и озеленением, выполнена заливка клумб, облицовка клумб и парапетов гранитом, установлены информационные стенды, кинетические фигуры, скамейки и урны.</w:t>
      </w:r>
      <w:r w:rsidRPr="0078472E">
        <w:rPr>
          <w:color w:val="000000"/>
          <w:lang w:eastAsia="ru-RU"/>
        </w:rPr>
        <w:t xml:space="preserve"> </w:t>
      </w:r>
    </w:p>
    <w:p w:rsidR="0078472E" w:rsidRPr="0078472E" w:rsidRDefault="0078472E" w:rsidP="0078472E">
      <w:pPr>
        <w:shd w:val="clear" w:color="auto" w:fill="FFFFFF"/>
        <w:suppressAutoHyphens w:val="0"/>
        <w:ind w:firstLine="709"/>
        <w:jc w:val="both"/>
        <w:rPr>
          <w:color w:val="000000"/>
          <w:lang w:eastAsia="ru-RU"/>
        </w:rPr>
      </w:pPr>
      <w:r w:rsidRPr="0078472E">
        <w:rPr>
          <w:color w:val="000000"/>
          <w:lang w:eastAsia="ru-RU"/>
        </w:rPr>
        <w:t>Работы были приняты общественной муниципальной комиссией.</w:t>
      </w:r>
    </w:p>
    <w:p w:rsidR="0078472E" w:rsidRPr="0078472E" w:rsidRDefault="0078472E" w:rsidP="0078472E">
      <w:pPr>
        <w:shd w:val="clear" w:color="auto" w:fill="FFFFFF"/>
        <w:suppressAutoHyphens w:val="0"/>
        <w:spacing w:line="280" w:lineRule="atLeast"/>
        <w:ind w:firstLine="709"/>
        <w:jc w:val="both"/>
        <w:rPr>
          <w:lang w:eastAsia="ru-RU"/>
        </w:rPr>
      </w:pPr>
      <w:r w:rsidRPr="0078472E">
        <w:rPr>
          <w:lang w:eastAsia="ru-RU"/>
        </w:rPr>
        <w:t xml:space="preserve">Реализация проекта благоустройства </w:t>
      </w:r>
      <w:r w:rsidRPr="0078472E">
        <w:rPr>
          <w:i/>
          <w:color w:val="0070C0"/>
          <w:lang w:val="ru"/>
        </w:rPr>
        <w:t>«Репинский овраг»</w:t>
      </w:r>
      <w:r w:rsidRPr="0078472E">
        <w:rPr>
          <w:lang w:eastAsia="ru-RU"/>
        </w:rPr>
        <w:t xml:space="preserve"> в г. Обнинске Калужской области (в районе дома № 69 по пр. Ленина). Благоустройство оврага за кинотеатром «Мир» осуществляется в рамках победы проекта сквера «Репинский овраг» в VII</w:t>
      </w:r>
      <w:r w:rsidRPr="0078472E">
        <w:rPr>
          <w:color w:val="000000"/>
          <w:sz w:val="26"/>
          <w:szCs w:val="26"/>
          <w:lang w:eastAsia="ru-RU"/>
        </w:rPr>
        <w:t> </w:t>
      </w:r>
      <w:r w:rsidRPr="0078472E">
        <w:rPr>
          <w:lang w:eastAsia="ru-RU"/>
        </w:rPr>
        <w:t>Всероссийском конкурсе лучших проектов создания комфортной городской среды в малых городах и исторических поселениях. Благоустройство сквера «Репинский овраг» распространяется на территорию оврага от пр. Ленина до тротуара, ведущего в городской парк. В течение 2024-2025 гг. были выполнены основные инженерные и конструктивные работы. Залиты основания моста, залито основание амфитеатра, залито основание лестниц, залиты подпорные стенки, залито основание ограждения, залито основание под стойки ограждения спортивной площадки. Смонтировано техническое помещение фонтана, выполнены работы по подрезке брусчатки и уплотнению щебеночного основания со стороны пр. Ленина. Выполнена геодезическая разбивка пешеходной зоны и выставление бордюров по контуру, выполнены работы по укладке брусчатки, благоустройство откосов, склонов, устройство оснований дорожных бордюров парковки со стороны ул. Кончаловского, работы по прокладке освещения по низу оврага. Завершение всех работ по благоустройству Репинского оврага ввиду срыва подрядчиком сроков реализации проекта переносится на 2026 год.</w:t>
      </w:r>
    </w:p>
    <w:p w:rsidR="0078472E" w:rsidRPr="0078472E" w:rsidRDefault="0078472E" w:rsidP="0078472E">
      <w:pPr>
        <w:shd w:val="clear" w:color="auto" w:fill="FFFFFF"/>
        <w:suppressAutoHyphens w:val="0"/>
        <w:ind w:right="-108" w:firstLine="709"/>
        <w:jc w:val="both"/>
        <w:rPr>
          <w:lang w:eastAsia="ru-RU"/>
        </w:rPr>
      </w:pPr>
      <w:r w:rsidRPr="0078472E">
        <w:rPr>
          <w:lang w:eastAsia="ru-RU"/>
        </w:rPr>
        <w:t xml:space="preserve">Кроме того, в 2025-2026 гг. реализуется благоустройство общественной территории </w:t>
      </w:r>
      <w:r w:rsidRPr="0078472E">
        <w:rPr>
          <w:lang w:val="ru"/>
        </w:rPr>
        <w:t xml:space="preserve">«Наукоградские маршруты» </w:t>
      </w:r>
      <w:r w:rsidRPr="0078472E">
        <w:rPr>
          <w:lang w:eastAsia="ru-RU"/>
        </w:rPr>
        <w:t xml:space="preserve">– </w:t>
      </w:r>
      <w:r w:rsidRPr="0078472E">
        <w:rPr>
          <w:lang w:val="ru"/>
        </w:rPr>
        <w:t>благоустройство набережной р. Протва</w:t>
      </w:r>
      <w:r w:rsidRPr="0078472E">
        <w:rPr>
          <w:i/>
          <w:color w:val="0070C0"/>
          <w:lang w:val="ru"/>
        </w:rPr>
        <w:t>.</w:t>
      </w:r>
      <w:r w:rsidRPr="0078472E">
        <w:rPr>
          <w:lang w:eastAsia="ru-RU"/>
        </w:rPr>
        <w:t xml:space="preserve"> Данный проект стал победителем в IХ Всероссийском конкурсе лучших проектов создания комфортной городской среды в малых городах и исторических поселениях. </w:t>
      </w:r>
    </w:p>
    <w:p w:rsidR="0078472E" w:rsidRPr="0078472E" w:rsidRDefault="0078472E" w:rsidP="0078472E">
      <w:pPr>
        <w:shd w:val="clear" w:color="auto" w:fill="FFFFFF"/>
        <w:suppressAutoHyphens w:val="0"/>
        <w:ind w:right="-108" w:firstLine="709"/>
        <w:jc w:val="both"/>
        <w:rPr>
          <w:lang w:eastAsia="ru-RU"/>
        </w:rPr>
      </w:pPr>
      <w:r w:rsidRPr="0078472E">
        <w:rPr>
          <w:lang w:eastAsia="ru-RU"/>
        </w:rPr>
        <w:lastRenderedPageBreak/>
        <w:t xml:space="preserve">Заказчиком выполнения работ по разработке проектной документации на реализацию проекта победителя </w:t>
      </w:r>
      <w:r w:rsidRPr="0078472E">
        <w:rPr>
          <w:lang w:val="en-US" w:eastAsia="ru-RU"/>
        </w:rPr>
        <w:t>IX</w:t>
      </w:r>
      <w:r w:rsidRPr="0078472E">
        <w:rPr>
          <w:lang w:eastAsia="ru-RU"/>
        </w:rPr>
        <w:t xml:space="preserve"> Всероссийского конкурса лучших проектов создания комфортной городской среды в малых городах и исторических поселениях «Наукоградские маршруты» является МАУ «Городской парк». МАУ «Городской парк» заключен договор № 33/2025 от 07.02.2025 на разработку проектно-сметной документации по объекту: «Наукоградские маршруты. </w:t>
      </w:r>
    </w:p>
    <w:p w:rsidR="0078472E" w:rsidRPr="0078472E" w:rsidRDefault="0078472E" w:rsidP="0078472E">
      <w:pPr>
        <w:shd w:val="clear" w:color="auto" w:fill="FFFFFF"/>
        <w:tabs>
          <w:tab w:val="left" w:pos="993"/>
        </w:tabs>
        <w:suppressAutoHyphens w:val="0"/>
        <w:ind w:firstLine="709"/>
        <w:jc w:val="both"/>
        <w:rPr>
          <w:lang w:eastAsia="ru-RU"/>
        </w:rPr>
      </w:pPr>
      <w:r w:rsidRPr="0078472E">
        <w:rPr>
          <w:lang w:eastAsia="ru-RU"/>
        </w:rPr>
        <w:t xml:space="preserve">В настоящее время администрацией города ведется работа по определению заказчика работ по реализации проекта благоустройства «Наукоградские маршруты» и по внесению изменений в сметную документацию с целью уменьшения конечной стоимости реализации проекта за счет уменьшения объемов выполняемых работ. </w:t>
      </w:r>
    </w:p>
    <w:p w:rsidR="00E84DB2" w:rsidRPr="00765B98" w:rsidRDefault="0078472E" w:rsidP="00765B98">
      <w:pPr>
        <w:shd w:val="clear" w:color="auto" w:fill="FFFFFF"/>
        <w:suppressAutoHyphens w:val="0"/>
        <w:ind w:firstLine="709"/>
        <w:jc w:val="both"/>
        <w:rPr>
          <w:bCs/>
          <w:lang w:eastAsia="ru-RU"/>
        </w:rPr>
      </w:pPr>
      <w:r w:rsidRPr="0078472E">
        <w:rPr>
          <w:lang w:eastAsia="ru-RU"/>
        </w:rPr>
        <w:t>После завершения работ по внесению изменений в сметную документацию и определения заказчика работ будет организовано проведение конкурсных процедур с целью выбора подрядчика для реализации проекта благоустройства «Наукоградские маршруты». Завершение реализации проекта запланировано в 2026 году.</w:t>
      </w:r>
    </w:p>
    <w:p w:rsidR="0078472E" w:rsidRPr="0078472E" w:rsidRDefault="0078472E" w:rsidP="0078472E">
      <w:pPr>
        <w:suppressAutoHyphens w:val="0"/>
        <w:spacing w:before="120"/>
        <w:ind w:firstLine="709"/>
        <w:jc w:val="both"/>
        <w:rPr>
          <w:lang w:eastAsia="ru-RU"/>
        </w:rPr>
      </w:pPr>
      <w:r w:rsidRPr="0078472E">
        <w:rPr>
          <w:i/>
          <w:color w:val="0070C0"/>
          <w:lang w:eastAsia="ru-RU"/>
        </w:rPr>
        <w:t>Мониторинг состояния атмосферного воздуха.</w:t>
      </w:r>
      <w:r w:rsidRPr="0078472E">
        <w:rPr>
          <w:color w:val="FF0000"/>
          <w:lang w:eastAsia="ru-RU"/>
        </w:rPr>
        <w:t xml:space="preserve"> </w:t>
      </w:r>
    </w:p>
    <w:p w:rsidR="0078472E" w:rsidRPr="0078472E" w:rsidRDefault="0078472E" w:rsidP="0078472E">
      <w:pPr>
        <w:suppressAutoHyphens w:val="0"/>
        <w:ind w:firstLine="709"/>
        <w:jc w:val="both"/>
        <w:rPr>
          <w:lang w:eastAsia="ru-RU"/>
        </w:rPr>
      </w:pPr>
      <w:r w:rsidRPr="0078472E">
        <w:rPr>
          <w:lang w:eastAsia="ru-RU"/>
        </w:rPr>
        <w:t>Контроль за состоянием атмосферного воздуха ФГБУ «НПО «Тайфун» осуществляется на стационарном пункте наблюдения, расположенном на площадке высотной метеорологической мачты. Информация по содержанию в атмосферном воздухе загрязняющих веществ регулярно размещается на сайте администрации в разделе «Мониторинг состояния атмосферного воздуха». Также качество воздуха контролируется на 2-х малогабаритных станциях в 38 и 46 микрорайоне г. Обнинска.</w:t>
      </w:r>
    </w:p>
    <w:p w:rsidR="0078472E" w:rsidRPr="0078472E" w:rsidRDefault="0078472E" w:rsidP="0078472E">
      <w:pPr>
        <w:suppressAutoHyphens w:val="0"/>
        <w:ind w:firstLine="709"/>
        <w:jc w:val="both"/>
        <w:rPr>
          <w:lang w:eastAsia="ru-RU"/>
        </w:rPr>
      </w:pPr>
      <w:r w:rsidRPr="0078472E">
        <w:rPr>
          <w:lang w:eastAsia="ru-RU"/>
        </w:rPr>
        <w:t>Данные наблюдения размещаются на специальном ресурсе геопортала Калужской области (</w:t>
      </w:r>
      <w:hyperlink r:id="rId8" w:history="1">
        <w:r w:rsidRPr="0078472E">
          <w:rPr>
            <w:lang w:eastAsia="ru-RU"/>
          </w:rPr>
          <w:t>https://air</w:t>
        </w:r>
      </w:hyperlink>
      <w:r w:rsidRPr="0078472E">
        <w:rPr>
          <w:lang w:eastAsia="ru-RU"/>
        </w:rPr>
        <w:t>.giskaluga.ru/).</w:t>
      </w:r>
    </w:p>
    <w:p w:rsidR="0078472E" w:rsidRPr="0078472E" w:rsidRDefault="0078472E" w:rsidP="0078472E">
      <w:pPr>
        <w:suppressAutoHyphens w:val="0"/>
        <w:autoSpaceDE w:val="0"/>
        <w:autoSpaceDN w:val="0"/>
        <w:adjustRightInd w:val="0"/>
        <w:ind w:firstLine="851"/>
        <w:jc w:val="both"/>
        <w:rPr>
          <w:sz w:val="26"/>
          <w:szCs w:val="26"/>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31" w:name="_Toc222990717"/>
      <w:bookmarkStart w:id="32" w:name="_Toc410741760"/>
      <w:bookmarkStart w:id="33" w:name="_Toc410741854"/>
      <w:bookmarkStart w:id="34" w:name="_Toc457492564"/>
      <w:r w:rsidRPr="0078472E">
        <w:rPr>
          <w:i/>
          <w:sz w:val="32"/>
          <w:szCs w:val="32"/>
          <w:lang w:eastAsia="ru-RU"/>
        </w:rPr>
        <w:t>Образование</w:t>
      </w:r>
      <w:bookmarkEnd w:id="31"/>
      <w:r w:rsidRPr="0078472E">
        <w:rPr>
          <w:i/>
          <w:sz w:val="32"/>
          <w:szCs w:val="32"/>
          <w:lang w:eastAsia="ru-RU"/>
        </w:rPr>
        <w:t xml:space="preserve"> </w:t>
      </w:r>
    </w:p>
    <w:p w:rsidR="0078472E" w:rsidRPr="0078472E" w:rsidRDefault="0078472E" w:rsidP="0078472E">
      <w:pPr>
        <w:shd w:val="clear" w:color="auto" w:fill="FFFFFF"/>
        <w:suppressAutoHyphens w:val="0"/>
        <w:ind w:firstLine="709"/>
        <w:jc w:val="both"/>
        <w:rPr>
          <w:sz w:val="26"/>
          <w:szCs w:val="26"/>
          <w:lang w:eastAsia="ru-RU"/>
        </w:rPr>
      </w:pPr>
    </w:p>
    <w:p w:rsidR="0078472E" w:rsidRPr="0078472E" w:rsidRDefault="0078472E" w:rsidP="0078472E">
      <w:pPr>
        <w:shd w:val="clear" w:color="auto" w:fill="FFFFFF"/>
        <w:suppressAutoHyphens w:val="0"/>
        <w:ind w:firstLine="709"/>
        <w:jc w:val="both"/>
        <w:rPr>
          <w:lang w:eastAsia="ru-RU"/>
        </w:rPr>
      </w:pPr>
      <w:r w:rsidRPr="0078472E">
        <w:rPr>
          <w:lang w:eastAsia="ru-RU"/>
        </w:rPr>
        <w:t>Система образования города включает 45 муниципальных образовательных организаций, в том числе 24 дошкольные образовательные организации, 1 начальную школу-детский сад, 18 средних общеобразовательных организаций, 2 организации дополнительного образования детей.</w:t>
      </w:r>
    </w:p>
    <w:p w:rsidR="0078472E" w:rsidRPr="0078472E" w:rsidRDefault="0078472E" w:rsidP="0078472E">
      <w:pPr>
        <w:shd w:val="clear" w:color="auto" w:fill="FFFFFF"/>
        <w:suppressAutoHyphens w:val="0"/>
        <w:ind w:firstLine="709"/>
        <w:jc w:val="both"/>
        <w:rPr>
          <w:lang w:eastAsia="ru-RU"/>
        </w:rPr>
      </w:pPr>
      <w:r w:rsidRPr="0078472E">
        <w:rPr>
          <w:lang w:eastAsia="ru-RU"/>
        </w:rPr>
        <w:t>Кроме того, на территории города осуществляют деятельность по программам общего образования 1 государственное образовательное учреждение для ведущих спортсменов Калужской области и 6 частных образовательных организаций.</w:t>
      </w:r>
    </w:p>
    <w:p w:rsidR="0078472E" w:rsidRPr="0078472E" w:rsidRDefault="0078472E" w:rsidP="0078472E">
      <w:pPr>
        <w:shd w:val="clear" w:color="auto" w:fill="FFFFFF"/>
        <w:suppressAutoHyphens w:val="0"/>
        <w:ind w:firstLine="709"/>
        <w:jc w:val="both"/>
        <w:rPr>
          <w:lang w:eastAsia="ru-RU"/>
        </w:rPr>
      </w:pPr>
      <w:r w:rsidRPr="0078472E">
        <w:rPr>
          <w:lang w:eastAsia="ru-RU"/>
        </w:rPr>
        <w:t>Количество обучающихся и воспитанников на 1 сентября 2025 года составило 26 262 человека, из них:</w:t>
      </w:r>
    </w:p>
    <w:p w:rsidR="0078472E" w:rsidRPr="0078472E" w:rsidRDefault="0078472E" w:rsidP="00B44442">
      <w:pPr>
        <w:numPr>
          <w:ilvl w:val="0"/>
          <w:numId w:val="9"/>
        </w:numPr>
        <w:shd w:val="clear" w:color="auto" w:fill="FFFFFF"/>
        <w:suppressAutoHyphens w:val="0"/>
        <w:ind w:left="0" w:firstLine="709"/>
        <w:jc w:val="both"/>
        <w:rPr>
          <w:lang w:eastAsia="ru-RU"/>
        </w:rPr>
      </w:pPr>
      <w:r w:rsidRPr="0078472E">
        <w:rPr>
          <w:lang w:eastAsia="ru-RU"/>
        </w:rPr>
        <w:t>7 507 детей – в 25 муниципальных образовательных учреждениях дошкольного образования (одно из которых начальная школа-детский сад компенсирующего вида № 35);</w:t>
      </w:r>
    </w:p>
    <w:p w:rsidR="0078472E" w:rsidRPr="0078472E" w:rsidRDefault="0078472E" w:rsidP="00B44442">
      <w:pPr>
        <w:numPr>
          <w:ilvl w:val="0"/>
          <w:numId w:val="9"/>
        </w:numPr>
        <w:shd w:val="clear" w:color="auto" w:fill="FFFFFF"/>
        <w:suppressAutoHyphens w:val="0"/>
        <w:ind w:hanging="720"/>
        <w:jc w:val="both"/>
        <w:rPr>
          <w:lang w:eastAsia="ru-RU"/>
        </w:rPr>
      </w:pPr>
      <w:r w:rsidRPr="0078472E">
        <w:rPr>
          <w:lang w:eastAsia="ru-RU"/>
        </w:rPr>
        <w:t>199 воспитанников – в 2 частных учреждениях;</w:t>
      </w:r>
    </w:p>
    <w:p w:rsidR="0078472E" w:rsidRPr="0078472E" w:rsidRDefault="0078472E" w:rsidP="00B44442">
      <w:pPr>
        <w:numPr>
          <w:ilvl w:val="0"/>
          <w:numId w:val="9"/>
        </w:numPr>
        <w:shd w:val="clear" w:color="auto" w:fill="FFFFFF"/>
        <w:suppressAutoHyphens w:val="0"/>
        <w:ind w:hanging="720"/>
        <w:jc w:val="both"/>
        <w:rPr>
          <w:lang w:eastAsia="ru-RU"/>
        </w:rPr>
      </w:pPr>
      <w:r w:rsidRPr="0078472E">
        <w:rPr>
          <w:lang w:eastAsia="ru-RU"/>
        </w:rPr>
        <w:t>28 дошкольников – в ГБУ СШОР Л.Латыниной;</w:t>
      </w:r>
    </w:p>
    <w:p w:rsidR="0078472E" w:rsidRPr="0078472E" w:rsidRDefault="0078472E" w:rsidP="00B44442">
      <w:pPr>
        <w:numPr>
          <w:ilvl w:val="0"/>
          <w:numId w:val="9"/>
        </w:numPr>
        <w:shd w:val="clear" w:color="auto" w:fill="FFFFFF"/>
        <w:suppressAutoHyphens w:val="0"/>
        <w:ind w:left="0" w:firstLine="709"/>
        <w:jc w:val="both"/>
        <w:rPr>
          <w:lang w:eastAsia="ru-RU"/>
        </w:rPr>
      </w:pPr>
      <w:r w:rsidRPr="0078472E">
        <w:rPr>
          <w:lang w:eastAsia="ru-RU"/>
        </w:rPr>
        <w:t>17 417 учащихся – в 19 муниципальных средних общеобразовательных школах (количество учащихся с учетом обучающихся в начальной школе-детском саду компенсирующего вида № 35);</w:t>
      </w:r>
    </w:p>
    <w:p w:rsidR="0078472E" w:rsidRPr="0078472E" w:rsidRDefault="0078472E" w:rsidP="00B44442">
      <w:pPr>
        <w:numPr>
          <w:ilvl w:val="0"/>
          <w:numId w:val="9"/>
        </w:numPr>
        <w:shd w:val="clear" w:color="auto" w:fill="FFFFFF"/>
        <w:suppressAutoHyphens w:val="0"/>
        <w:ind w:hanging="720"/>
        <w:jc w:val="both"/>
        <w:rPr>
          <w:lang w:eastAsia="ru-RU"/>
        </w:rPr>
      </w:pPr>
      <w:r w:rsidRPr="0078472E">
        <w:rPr>
          <w:lang w:eastAsia="ru-RU"/>
        </w:rPr>
        <w:t>922 учащихся – в 4 негосударственных общеобразовательных школах;</w:t>
      </w:r>
    </w:p>
    <w:p w:rsidR="0078472E" w:rsidRPr="0078472E" w:rsidRDefault="0078472E" w:rsidP="00B44442">
      <w:pPr>
        <w:numPr>
          <w:ilvl w:val="0"/>
          <w:numId w:val="9"/>
        </w:numPr>
        <w:shd w:val="clear" w:color="auto" w:fill="FFFFFF"/>
        <w:suppressAutoHyphens w:val="0"/>
        <w:ind w:hanging="720"/>
        <w:jc w:val="both"/>
        <w:rPr>
          <w:lang w:eastAsia="ru-RU"/>
        </w:rPr>
      </w:pPr>
      <w:r w:rsidRPr="0078472E">
        <w:rPr>
          <w:lang w:eastAsia="ru-RU"/>
        </w:rPr>
        <w:t>189 обучающихся – в ГБУ СШОР Л.Латыниной.</w:t>
      </w:r>
    </w:p>
    <w:p w:rsidR="0078472E" w:rsidRPr="0078472E" w:rsidRDefault="0078472E" w:rsidP="0078472E">
      <w:pPr>
        <w:shd w:val="clear" w:color="auto" w:fill="FFFFFF"/>
        <w:suppressAutoHyphens w:val="0"/>
        <w:ind w:firstLine="709"/>
        <w:jc w:val="both"/>
        <w:rPr>
          <w:lang w:eastAsia="ru-RU"/>
        </w:rPr>
      </w:pPr>
      <w:r w:rsidRPr="0078472E">
        <w:rPr>
          <w:lang w:eastAsia="ru-RU"/>
        </w:rPr>
        <w:t>Относительно 2024 года количество дошкольников сократилось на 197 детей, количество школьников сократилось на 131 обучающегося.</w:t>
      </w:r>
    </w:p>
    <w:p w:rsidR="0078472E" w:rsidRPr="0078472E" w:rsidRDefault="0078472E" w:rsidP="0078472E">
      <w:pPr>
        <w:shd w:val="clear" w:color="auto" w:fill="FFFFFF"/>
        <w:suppressAutoHyphens w:val="0"/>
        <w:spacing w:before="120"/>
        <w:ind w:firstLine="709"/>
        <w:jc w:val="both"/>
        <w:rPr>
          <w:i/>
          <w:color w:val="0070C0"/>
          <w:lang w:eastAsia="ru-RU"/>
        </w:rPr>
      </w:pPr>
      <w:r w:rsidRPr="0078472E">
        <w:rPr>
          <w:i/>
          <w:color w:val="0070C0"/>
          <w:lang w:eastAsia="ru-RU"/>
        </w:rPr>
        <w:t xml:space="preserve">Дошкольное образование. </w:t>
      </w:r>
    </w:p>
    <w:p w:rsidR="0078472E" w:rsidRPr="0078472E" w:rsidRDefault="0078472E" w:rsidP="0078472E">
      <w:pPr>
        <w:shd w:val="clear" w:color="auto" w:fill="FFFFFF"/>
        <w:suppressAutoHyphens w:val="0"/>
        <w:ind w:firstLine="709"/>
        <w:jc w:val="both"/>
        <w:rPr>
          <w:lang w:eastAsia="ru-RU"/>
        </w:rPr>
      </w:pPr>
      <w:r w:rsidRPr="0078472E">
        <w:rPr>
          <w:lang w:eastAsia="ru-RU"/>
        </w:rPr>
        <w:t>Дошкольные образовательные учреждения города Обнинска посещают 7 734 ребенка.</w:t>
      </w:r>
    </w:p>
    <w:p w:rsidR="0078472E" w:rsidRPr="0078472E" w:rsidRDefault="0078472E" w:rsidP="0078472E">
      <w:pPr>
        <w:shd w:val="clear" w:color="auto" w:fill="FFFFFF"/>
        <w:suppressAutoHyphens w:val="0"/>
        <w:ind w:firstLine="709"/>
        <w:jc w:val="both"/>
        <w:rPr>
          <w:lang w:eastAsia="ru-RU"/>
        </w:rPr>
      </w:pPr>
      <w:r w:rsidRPr="0078472E">
        <w:rPr>
          <w:lang w:eastAsia="ru-RU"/>
        </w:rPr>
        <w:t>В 2025 году в рамках расширения сети дошкольного образования было введено в эксплуатацию новое здание детского сада № 12 «Колосок», расположенное по адресу проспект Маркса, дом 99. Данный объект рассчитан на 140 воспитанников.</w:t>
      </w:r>
    </w:p>
    <w:p w:rsidR="0078472E" w:rsidRPr="0078472E" w:rsidRDefault="0078472E" w:rsidP="0078472E">
      <w:pPr>
        <w:shd w:val="clear" w:color="auto" w:fill="FFFFFF"/>
        <w:suppressAutoHyphens w:val="0"/>
        <w:ind w:firstLine="709"/>
        <w:jc w:val="both"/>
        <w:rPr>
          <w:lang w:eastAsia="ru-RU"/>
        </w:rPr>
      </w:pPr>
      <w:r w:rsidRPr="0078472E">
        <w:rPr>
          <w:lang w:eastAsia="ru-RU"/>
        </w:rPr>
        <w:lastRenderedPageBreak/>
        <w:t>Родительская плата за содержание детей в детском саду составляет 138 рублей в день. Родители 2 220 воспитанников освобождены от оплаты или получают льготу по родительской плате.</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Муниципальных дошкольных образовательных учреждений, находящихся в аварийном состоянии, в городе Обнинске нет. Три детских сада требуют капитального ремонта. </w:t>
      </w:r>
    </w:p>
    <w:p w:rsidR="0078472E" w:rsidRPr="0078472E" w:rsidRDefault="0078472E" w:rsidP="0078472E">
      <w:pPr>
        <w:shd w:val="clear" w:color="auto" w:fill="FFFFFF"/>
        <w:suppressAutoHyphens w:val="0"/>
        <w:spacing w:before="120"/>
        <w:ind w:firstLine="709"/>
        <w:jc w:val="both"/>
        <w:rPr>
          <w:i/>
          <w:color w:val="0070C0"/>
          <w:lang w:eastAsia="ru-RU"/>
        </w:rPr>
      </w:pPr>
      <w:r w:rsidRPr="0078472E">
        <w:rPr>
          <w:i/>
          <w:color w:val="0070C0"/>
          <w:lang w:eastAsia="ru-RU"/>
        </w:rPr>
        <w:t xml:space="preserve">Общее образование. </w:t>
      </w:r>
    </w:p>
    <w:p w:rsidR="0078472E" w:rsidRPr="0078472E" w:rsidRDefault="0078472E" w:rsidP="0078472E">
      <w:pPr>
        <w:shd w:val="clear" w:color="auto" w:fill="FFFFFF"/>
        <w:suppressAutoHyphens w:val="0"/>
        <w:ind w:firstLine="709"/>
        <w:jc w:val="both"/>
        <w:rPr>
          <w:lang w:eastAsia="ru-RU"/>
        </w:rPr>
      </w:pPr>
      <w:r w:rsidRPr="0078472E">
        <w:rPr>
          <w:lang w:eastAsia="ru-RU"/>
        </w:rPr>
        <w:t>Численность обучающихся в системе общего образования города Обнинска на начало учебного года составила 18 528 человек: в 19 муниципальных бюджетных учреждениях обучаются 17 417 человек (94%), в 4 частных школах – 922 обучающихся (5%) и 189 человек в ГБУ СШОР Л. Латыниной (1%).</w:t>
      </w:r>
    </w:p>
    <w:p w:rsidR="0078472E" w:rsidRPr="0078472E" w:rsidRDefault="0078472E" w:rsidP="0078472E">
      <w:pPr>
        <w:shd w:val="clear" w:color="auto" w:fill="FFFFFF"/>
        <w:suppressAutoHyphens w:val="0"/>
        <w:ind w:firstLine="709"/>
        <w:jc w:val="both"/>
        <w:rPr>
          <w:lang w:eastAsia="ru-RU"/>
        </w:rPr>
      </w:pPr>
      <w:r w:rsidRPr="0078472E">
        <w:rPr>
          <w:lang w:eastAsia="ru-RU"/>
        </w:rPr>
        <w:t>Все общеобразовательные учреждения города Обнинска (100%) подключены к региональной государственной информационной системе «Региональный сегмент «Моя школа», через который предоставляется информация о текущей успеваемости, обучающихся в электронном виде.</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2025 году 46 выпускников были награждены медалями «За особые успехи в учении I степени» и 60 выпускников награждены медалями «За особые успехи в учении II степени», 53 выпускника 9-х классов получили аттестаты «особого образца» (в 2024 году – 53, 43 и 35 человек соответственно). </w:t>
      </w:r>
    </w:p>
    <w:p w:rsidR="0078472E" w:rsidRPr="0078472E" w:rsidRDefault="0078472E" w:rsidP="0078472E">
      <w:pPr>
        <w:shd w:val="clear" w:color="auto" w:fill="FFFFFF"/>
        <w:suppressAutoHyphens w:val="0"/>
        <w:ind w:firstLine="709"/>
        <w:jc w:val="both"/>
        <w:rPr>
          <w:lang w:eastAsia="ru-RU"/>
        </w:rPr>
      </w:pPr>
      <w:r w:rsidRPr="0078472E">
        <w:rPr>
          <w:lang w:eastAsia="ru-RU"/>
        </w:rPr>
        <w:t>В 2025 году наблюдался рост среднего балла ЕГЭ по информатике, физике, английскому языку и химии Средние баллы по предметам составили: русский язык – 66,1, математика (профильный уровень) – 68,8, информатика – 64,7, физика – 68,8, биология – 64,3, химия – 72,7, история – 64,8, обществознание – 61,4, английский язык – 66,8, литература – 59,3, география – 54,2. математика (базовый уровень) – 4,4 балла.</w:t>
      </w:r>
    </w:p>
    <w:p w:rsidR="0078472E" w:rsidRPr="0078472E" w:rsidRDefault="0078472E" w:rsidP="0078472E">
      <w:pPr>
        <w:shd w:val="clear" w:color="auto" w:fill="FFFFFF"/>
        <w:suppressAutoHyphens w:val="0"/>
        <w:ind w:firstLine="709"/>
        <w:jc w:val="both"/>
        <w:rPr>
          <w:lang w:eastAsia="ru-RU"/>
        </w:rPr>
      </w:pPr>
      <w:r w:rsidRPr="0078472E">
        <w:rPr>
          <w:lang w:eastAsia="ru-RU"/>
        </w:rPr>
        <w:t>Всего в 2025 году завершили обучение 803 выпускника 11-х классов. Из них 181 ученик продемонстрировал выдающиеся результаты, набрав более 90 баллов хотя бы по одному предмету. Особо стоит отметить, что 13 школьников достигли наивысшего результата, получив 100 баллов на ЕГЭ</w:t>
      </w:r>
    </w:p>
    <w:p w:rsidR="0078472E" w:rsidRPr="0078472E" w:rsidRDefault="0078472E" w:rsidP="0078472E">
      <w:pPr>
        <w:shd w:val="clear" w:color="auto" w:fill="FFFFFF"/>
        <w:suppressAutoHyphens w:val="0"/>
        <w:ind w:firstLine="709"/>
        <w:jc w:val="both"/>
        <w:rPr>
          <w:lang w:eastAsia="ru-RU"/>
        </w:rPr>
      </w:pPr>
      <w:r w:rsidRPr="0078472E">
        <w:rPr>
          <w:lang w:eastAsia="ru-RU"/>
        </w:rPr>
        <w:t>Ежегодно городские стипендии присуждаются одаренным школьникам и студентам в возрасте от 12 до 18 лет, показавшим выдающиеся результаты в учебной, спортивной, культурной и творческой сферах. В 2025 году денежное поощрение было выплачено 78 юным дарованиям.</w:t>
      </w:r>
    </w:p>
    <w:p w:rsidR="0078472E" w:rsidRPr="0078472E" w:rsidRDefault="0078472E" w:rsidP="0078472E">
      <w:pPr>
        <w:shd w:val="clear" w:color="auto" w:fill="FFFFFF"/>
        <w:suppressAutoHyphens w:val="0"/>
        <w:ind w:firstLine="709"/>
        <w:jc w:val="both"/>
        <w:rPr>
          <w:lang w:eastAsia="ru-RU"/>
        </w:rPr>
      </w:pPr>
      <w:r w:rsidRPr="0078472E">
        <w:rPr>
          <w:lang w:eastAsia="ru-RU"/>
        </w:rPr>
        <w:t>Частный бизнес также стимулирует и поддерживает интеллектуальное развитие детей. Между АО «Синтек Групп» и управлением общего образования администрации города Обнинска было заключено соглашение о сотрудничестве по организации и финансированию транспортных расходов для участников регионального этапа Всероссийской олимпиады школьников. Благодаря этой поддержке более 450 учащихся смогли принять участие в олимпиадах, из которых 167 старшеклассников (9-11 классы) и 24 учащихся 7-8 классов стали победителями и призерами.</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На заключительном этапе Всероссийской олимпиады школьников город Обнинск представляли 17 учащихся. Пятеро из них добились победы или призовых мест. По инициативе руководства АО «Синтек Групп» участникам, призерам и победителю заключительного этапа были выплачены премии в размере 75, 150 и 350 тысяч рублей соответственно.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Третий год общеобразовательные организации г. Обнинска принимали участие в региональном конкурсном отборе инициативных проектов «Школьные инициативы».  Школьные инициативы – это комплекс мероприятий, направленных на выявление и поддержку инициатив обучающихся 9-11 классов общеобразовательных организаций по развитию школьной инфраструктуры. Проект «Школьная инициатива» реализуется на территории Калужской области с целью улучшения школьного пространства и образовательного процесса, в том числе материально-технического оснащения школ. Школа № 7 представила проект создания музея, посвященного Великой Отечественной войне и специальной военной операции – «МИР отстояли – МИР защитим!». Старшеклассники школы № 9 предложили создать школьный киноклуб «Девятый кадр», где вместе с педагогами могли </w:t>
      </w:r>
      <w:r w:rsidRPr="0078472E">
        <w:rPr>
          <w:lang w:eastAsia="ru-RU"/>
        </w:rPr>
        <w:lastRenderedPageBreak/>
        <w:t>бы смотреть, а после обсуждать различные киноленты, в том числе патриотическое кино и работы советских лет. На реализацию проектов направлено    1 284 тыс. рублей, в том числе 1 000 тыс. рублей – за счет средств областного бюджета.</w:t>
      </w:r>
    </w:p>
    <w:p w:rsidR="0078472E" w:rsidRPr="0078472E" w:rsidRDefault="0078472E" w:rsidP="0078472E">
      <w:pPr>
        <w:shd w:val="clear" w:color="auto" w:fill="FFFFFF"/>
        <w:suppressAutoHyphens w:val="0"/>
        <w:ind w:firstLine="709"/>
        <w:jc w:val="both"/>
        <w:rPr>
          <w:lang w:eastAsia="ru-RU"/>
        </w:rPr>
      </w:pPr>
      <w:r w:rsidRPr="0078472E">
        <w:rPr>
          <w:lang w:eastAsia="ru-RU"/>
        </w:rPr>
        <w:t>В апреле 2025 года проведены учебные сборы по основам военной службы с юношами 10-х классов общеобразовательных организаций г. Обнинска. В учебных сборах приняли участие 355 человек (88,3% от числа юношей 10-классников).  Для 423 девушек 10-х классов организованы занятия по обучению приемам первой помощи. Объединением группы волонтеров города Обнинска «СВОих не бросаем! 40 rus» организованы мастер-классы по плетению маскировочных сетей. Проведены лекции «Ценность семьи в России» в Духовно-просветительском центре при храме Рождества Христова.</w:t>
      </w:r>
    </w:p>
    <w:p w:rsidR="0078472E" w:rsidRPr="0078472E" w:rsidRDefault="0078472E" w:rsidP="0078472E">
      <w:pPr>
        <w:shd w:val="clear" w:color="auto" w:fill="FFFFFF"/>
        <w:suppressAutoHyphens w:val="0"/>
        <w:ind w:firstLine="709"/>
        <w:jc w:val="both"/>
        <w:rPr>
          <w:lang w:eastAsia="ru-RU"/>
        </w:rPr>
      </w:pPr>
      <w:r w:rsidRPr="0078472E">
        <w:rPr>
          <w:lang w:eastAsia="ru-RU"/>
        </w:rPr>
        <w:t>2 мая 2025 года 400 школьников совместно с Калужским региональным отделением Всероссийского общественного движения «Волонтеры Победы» приняли участие в Акции «Вальс Победы» на базе МБОУ «СОШ № 16». Впервые в 2025 году в акции приняли участие около 90 воспитанников дошкольных образовательных организаций города. В СОШ № 3 им. П.И. Ларина, 7, 13, 17, Технический лицей созданы волонтерские отряды «Волонтеры Победы». Все школы активно принимают участие в волонтерской деятельности совместно с объединениями «Своих не бросаем 40RUS», «Тепло для наших», клуб скаутов «Журавленок», АНО «Спортивно-добровольческий клуб «Доброволец».</w:t>
      </w:r>
    </w:p>
    <w:p w:rsidR="0078472E" w:rsidRPr="0078472E" w:rsidRDefault="0078472E" w:rsidP="0078472E">
      <w:pPr>
        <w:shd w:val="clear" w:color="auto" w:fill="FFFFFF"/>
        <w:suppressAutoHyphens w:val="0"/>
        <w:ind w:firstLine="709"/>
        <w:jc w:val="both"/>
        <w:rPr>
          <w:lang w:eastAsia="ru-RU"/>
        </w:rPr>
      </w:pPr>
      <w:r w:rsidRPr="0078472E">
        <w:rPr>
          <w:lang w:eastAsia="ru-RU"/>
        </w:rPr>
        <w:t>В период с 1 по 5 июля на базе войсковой части № 3382 войск Национальной гвардии Российской Федерации в Думиничском районе проведен военно-патриотический полевой слет для обучающихся школ г. Обнинска, в котором приняли участие 33 школьника и 4 педагога.</w:t>
      </w:r>
    </w:p>
    <w:p w:rsidR="0078472E" w:rsidRPr="0078472E" w:rsidRDefault="0078472E" w:rsidP="0078472E">
      <w:pPr>
        <w:shd w:val="clear" w:color="auto" w:fill="FFFFFF"/>
        <w:suppressAutoHyphens w:val="0"/>
        <w:ind w:firstLine="709"/>
        <w:jc w:val="both"/>
        <w:rPr>
          <w:lang w:eastAsia="ru-RU"/>
        </w:rPr>
      </w:pPr>
      <w:r w:rsidRPr="0078472E">
        <w:rPr>
          <w:lang w:eastAsia="ru-RU"/>
        </w:rPr>
        <w:t>24 июня в МБОУ «СОШ № 18» прошел единый городской выпускной «Выпускник-25» для более чем 750 одиннадцатиклассников. Выпускникам вручены медали «За особые успехи в учении» и памятные подарки. Наставники награждены грамотами и памятными сувенирами. На празднике исполнили гимн Российской Федерации и торжественно развернули символическую Георгиевскую ленту длиной 14 метров. Мероприятие прошло в рамках празднований, посвященных 80-летию Победы в Великой Отечественной войне.</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t>Школьное питание.</w:t>
      </w:r>
      <w:r w:rsidRPr="0078472E">
        <w:rPr>
          <w:color w:val="0070C0"/>
          <w:lang w:eastAsia="ru-RU"/>
        </w:rPr>
        <w:t xml:space="preserve"> </w:t>
      </w:r>
      <w:r w:rsidRPr="0078472E">
        <w:rPr>
          <w:lang w:eastAsia="ru-RU"/>
        </w:rPr>
        <w:t>Охват питанием учащихся общеобразовательных школ составляет 100%. Во всех образовательных учреждениях создан родительский контроль за организацией питания.</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Бесплатное горячее питание в школах города за счет средств из вышестоящих бюджетов получают все обучающиеся начальной школы – 7 236 человек, дети из семей участников СВО – 358 человек, дети из многодетных семей – 927 человек. Кроме того, за счет средств бюджета города бесплатное питание получают дети из малообеспеченных семей, дети с ОВЗ, дети-инвалиды, дети-сироты и оставшиеся без попечения родителей, дети сотрудников МВД по г. Обнинску, всего – 2 773 человека. Стоимость завтрака и стоимость обеда составляет 92 рубля 48 копеек. </w:t>
      </w:r>
    </w:p>
    <w:p w:rsidR="0078472E" w:rsidRPr="0078472E" w:rsidRDefault="0078472E" w:rsidP="0078472E">
      <w:pPr>
        <w:shd w:val="clear" w:color="auto" w:fill="FFFFFF"/>
        <w:suppressAutoHyphens w:val="0"/>
        <w:ind w:firstLine="709"/>
        <w:jc w:val="both"/>
        <w:rPr>
          <w:lang w:eastAsia="ru-RU"/>
        </w:rPr>
      </w:pPr>
      <w:r w:rsidRPr="0078472E">
        <w:rPr>
          <w:lang w:eastAsia="ru-RU"/>
        </w:rPr>
        <w:t>Услугу по организации питания школам предоставляет ООО «Калужский комбинат школьного питания», поставщик определен через конкурсную процедуру.</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t>Летний отдых.</w:t>
      </w:r>
      <w:r w:rsidRPr="0078472E">
        <w:rPr>
          <w:color w:val="0070C0"/>
          <w:lang w:eastAsia="ru-RU"/>
        </w:rPr>
        <w:t xml:space="preserve"> </w:t>
      </w:r>
      <w:r w:rsidRPr="0078472E">
        <w:rPr>
          <w:lang w:eastAsia="ru-RU"/>
        </w:rPr>
        <w:t xml:space="preserve">В 2025 году за счет средств областного и местного бюджета охвачены отдыхом и оздоровлением более 3 500 детей. Организованы лагеря дневного пребывания и профильные лагеря на базе 18 школ с охватом 2 946 человек. На базе МБОУ СОШ № 10 и МБОУ «Лицей Держава» отдыхом охвачены 45 детей из «группы риска», а также состоящих на различных видах учета. В июне 2025 года в МБОУ СОШ № 9 организована профильная военно-патриотическая смена с охватом 25 обучающихся, в МБОУ «СОШ № 1» им С.Т. Шацкого – трудовой лагерь для 100 школьников и профильный лагерь спортивной направленности в спортивной школе «Держава» для 150 детей. </w:t>
      </w:r>
    </w:p>
    <w:p w:rsidR="0078472E" w:rsidRPr="0078472E" w:rsidRDefault="0078472E" w:rsidP="0078472E">
      <w:pPr>
        <w:shd w:val="clear" w:color="auto" w:fill="FFFFFF"/>
        <w:suppressAutoHyphens w:val="0"/>
        <w:ind w:firstLine="709"/>
        <w:jc w:val="both"/>
        <w:rPr>
          <w:lang w:eastAsia="ru-RU"/>
        </w:rPr>
      </w:pPr>
      <w:r w:rsidRPr="0078472E">
        <w:rPr>
          <w:lang w:eastAsia="ru-RU"/>
        </w:rPr>
        <w:t>В загородных оздоровительных лагерях и санаториях организована профильная смена «Биологической школы Олимпийского резерва» (104 человека), выездные смены для спортсменов в лагеря Анапы и Волгоградской области (190 человек). Организован профильный выездной лагерь на озеро Селигер для 30-ти обучающихся «МБОУ СОШ «Лицей» ФТШ».</w:t>
      </w:r>
    </w:p>
    <w:p w:rsidR="0078472E" w:rsidRPr="0078472E" w:rsidRDefault="0078472E" w:rsidP="0078472E">
      <w:pPr>
        <w:shd w:val="clear" w:color="auto" w:fill="FFFFFF"/>
        <w:suppressAutoHyphens w:val="0"/>
        <w:ind w:firstLine="709"/>
        <w:jc w:val="both"/>
        <w:rPr>
          <w:lang w:eastAsia="ru-RU"/>
        </w:rPr>
      </w:pPr>
      <w:r w:rsidRPr="0078472E">
        <w:rPr>
          <w:lang w:eastAsia="ru-RU"/>
        </w:rPr>
        <w:lastRenderedPageBreak/>
        <w:t>Путевками в загородные оздоровительные лагеря, санатории Калужской области и Краснодарского края обеспечены 417 детей, в том числе 269 детей льготной категории, из них 89 человек из семей, находящихся в трудной жизненной ситуации, и 94 ребенка из семей участников СВО. Кроме этого, в профильных сменах актива школьников и «Движения первых» в загородном оздоровительном лагере «Витязь» приняли участие 120 детей.</w:t>
      </w:r>
    </w:p>
    <w:p w:rsidR="0078472E" w:rsidRPr="0078472E" w:rsidRDefault="0078472E" w:rsidP="0078472E">
      <w:pPr>
        <w:shd w:val="clear" w:color="auto" w:fill="FFFFFF"/>
        <w:suppressAutoHyphens w:val="0"/>
        <w:ind w:firstLine="709"/>
        <w:jc w:val="both"/>
        <w:rPr>
          <w:lang w:eastAsia="ru-RU"/>
        </w:rPr>
      </w:pPr>
      <w:r w:rsidRPr="0078472E">
        <w:rPr>
          <w:lang w:eastAsia="ru-RU"/>
        </w:rPr>
        <w:t>Обеспеченность организованным отдыхом и оздоровлением, в том числе малозатратными формами, среди несовершеннолетних составляет 92%.</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t>Занятость.</w:t>
      </w:r>
      <w:r w:rsidRPr="0078472E">
        <w:rPr>
          <w:lang w:eastAsia="ru-RU"/>
        </w:rPr>
        <w:t xml:space="preserve"> Временной трудовой занятостью охвачены 535 подростков. Общий объем финансового обеспечения летней занятости из бюджета города составляет 2,55 млн рублей.  </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t>Кадры.</w:t>
      </w:r>
      <w:r w:rsidRPr="0078472E">
        <w:rPr>
          <w:lang w:eastAsia="ru-RU"/>
        </w:rPr>
        <w:t xml:space="preserve"> Увеличение вакансий в учреждениях, повышение среднего возраста педагогов требуют привлечения специалистов в город, закрепления молодых специалистов в системе образования. В дополнение к программе «Выплата компенсации за поднаем жилых помещений» администрацией города введены доплаты молодым специалистам, стипендии из бюджета города студентам-целевикам.</w:t>
      </w:r>
    </w:p>
    <w:p w:rsidR="0078472E" w:rsidRPr="0078472E" w:rsidRDefault="0078472E" w:rsidP="0078472E">
      <w:pPr>
        <w:suppressAutoHyphens w:val="0"/>
        <w:ind w:firstLine="709"/>
        <w:jc w:val="both"/>
        <w:rPr>
          <w:lang w:eastAsia="ru-RU"/>
        </w:rPr>
      </w:pPr>
      <w:r w:rsidRPr="0078472E">
        <w:rPr>
          <w:lang w:eastAsia="ru-RU"/>
        </w:rPr>
        <w:t xml:space="preserve">Для обеспечения преемственности и подготовки новых кадров, школьные администрации предпринимают целенаправленные шаги. В частности, в 2025 году в школах № 9, 10, 12 и 18 продолжают функционировать классы с педагогическим профилем. </w:t>
      </w:r>
    </w:p>
    <w:p w:rsidR="0078472E" w:rsidRPr="0078472E" w:rsidRDefault="0078472E" w:rsidP="0078472E">
      <w:pPr>
        <w:suppressAutoHyphens w:val="0"/>
        <w:ind w:firstLine="709"/>
        <w:jc w:val="both"/>
        <w:rPr>
          <w:lang w:eastAsia="ru-RU"/>
        </w:rPr>
      </w:pPr>
      <w:r w:rsidRPr="0078472E">
        <w:rPr>
          <w:lang w:eastAsia="ru-RU"/>
        </w:rPr>
        <w:t>Большинство учителей города имеют высокую квалификацию: 225 (или 26%) педагогических работников обладают высшей категорией, 179 (или 21%) педагогических работников – первой. Почти все педагоги  754 (или 87%) имеют высшее образование, остальные 114 (или 13%) – среднее профессиональное.</w:t>
      </w:r>
    </w:p>
    <w:p w:rsidR="0078472E" w:rsidRPr="0078472E" w:rsidRDefault="0078472E" w:rsidP="0078472E">
      <w:pPr>
        <w:suppressAutoHyphens w:val="0"/>
        <w:ind w:firstLine="709"/>
        <w:jc w:val="both"/>
        <w:rPr>
          <w:lang w:eastAsia="ru-RU"/>
        </w:rPr>
      </w:pPr>
      <w:r w:rsidRPr="0078472E">
        <w:rPr>
          <w:lang w:eastAsia="ru-RU"/>
        </w:rPr>
        <w:t xml:space="preserve">Значительная часть преподавательского состава – 411человек (или 47%) – это опытные специалисты со стажем более 20 лет. Педагогических работников системы общего образования моложе 35 лет – 193 человека (или 23%). </w:t>
      </w:r>
    </w:p>
    <w:p w:rsidR="0078472E" w:rsidRPr="0078472E" w:rsidRDefault="0078472E" w:rsidP="0078472E">
      <w:pPr>
        <w:shd w:val="clear" w:color="auto" w:fill="FFFFFF"/>
        <w:suppressAutoHyphens w:val="0"/>
        <w:ind w:firstLine="709"/>
        <w:jc w:val="both"/>
        <w:rPr>
          <w:lang w:eastAsia="ru-RU"/>
        </w:rPr>
      </w:pPr>
      <w:r w:rsidRPr="0078472E">
        <w:rPr>
          <w:lang w:eastAsia="ru-RU"/>
        </w:rPr>
        <w:t>В 2025 году в Обнинске компанией «Синтек Групп» совместно с управлением образования администрации города организован конкурс «Лучший учитель наукограда». 12</w:t>
      </w:r>
      <w:r w:rsidRPr="0078472E">
        <w:rPr>
          <w:lang w:eastAsia="en-US"/>
        </w:rPr>
        <w:t> </w:t>
      </w:r>
      <w:r w:rsidRPr="0078472E">
        <w:rPr>
          <w:lang w:eastAsia="ru-RU"/>
        </w:rPr>
        <w:t>педагогов стали лауреатами и получили премии в размере 200 тыс. рублей.</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С целью развития общепедагогических компетенций молодых педагогов для эффективного включения в современную образовательную среду действует «Школа молодого педагога» на базе МБУ «УМЦ».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2025 году учитель химии Гимназии г. Обнинска стала лауреатом конкурса «Исток» имени академика Петрянова-Соколова в номинации «Учитель для Росатома». </w:t>
      </w:r>
    </w:p>
    <w:p w:rsidR="0078472E" w:rsidRPr="0078472E" w:rsidRDefault="0078472E" w:rsidP="0078472E">
      <w:pPr>
        <w:shd w:val="clear" w:color="auto" w:fill="FFFFFF"/>
        <w:suppressAutoHyphens w:val="0"/>
        <w:ind w:firstLine="709"/>
        <w:jc w:val="both"/>
        <w:rPr>
          <w:lang w:eastAsia="ru-RU"/>
        </w:rPr>
      </w:pPr>
      <w:r w:rsidRPr="0078472E">
        <w:rPr>
          <w:lang w:eastAsia="ru-RU"/>
        </w:rPr>
        <w:t>В декабре в Обнинске в третий раз успешно прошел Фестиваль педагогического мастерства для учителей технологического профиля из городов Росатома. Он играет существенную роль в совершенствовании образовательной системы города, предоставляя преподавателям платформу для обсуждения актуальных методик и внедрения инноваций. Программа фестиваля включала в себя демонстрацию открытых уроков, проведение мастер-классов, тематические соревнования, а также лекции и дискуссии с участием Совета педагогов. Это позволило участникам глубоко изучить современные направления технологического образования, от цифровых технологий до проектного обучения и междисциплинарных подходов. Фестиваль также способствовал укреплению профессиональных контактов между педагогами из различных городов Росатома.</w:t>
      </w:r>
    </w:p>
    <w:p w:rsidR="0078472E" w:rsidRPr="0078472E" w:rsidRDefault="0078472E" w:rsidP="0078472E">
      <w:pPr>
        <w:shd w:val="clear" w:color="auto" w:fill="FFFFFF"/>
        <w:suppressAutoHyphens w:val="0"/>
        <w:ind w:firstLine="709"/>
        <w:jc w:val="both"/>
        <w:rPr>
          <w:lang w:eastAsia="ru-RU"/>
        </w:rPr>
      </w:pPr>
      <w:r w:rsidRPr="0078472E">
        <w:rPr>
          <w:lang w:eastAsia="ru-RU"/>
        </w:rPr>
        <w:t>Кроме того, Обнинск стал местом проведения важного профориентационного проекта «Кадры для наукограда», реализуемого при поддержке АНО «Корпоративная Академия Росатома». В рамках этого проекта студенты – будущие учителя из вузов Коломны, Дзержинска, Калуги и Арзамаса – познакомились с уникальными современными педагогическими практиками, применяемыми в Обнинске.</w:t>
      </w:r>
    </w:p>
    <w:p w:rsidR="0078472E" w:rsidRPr="0078472E" w:rsidRDefault="0078472E" w:rsidP="0078472E">
      <w:pPr>
        <w:shd w:val="clear" w:color="auto" w:fill="FFFFFF"/>
        <w:suppressAutoHyphens w:val="0"/>
        <w:ind w:firstLine="709"/>
        <w:jc w:val="both"/>
        <w:rPr>
          <w:rFonts w:eastAsia="Calibri"/>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35" w:name="_Toc222990718"/>
      <w:bookmarkEnd w:id="32"/>
      <w:bookmarkEnd w:id="33"/>
      <w:bookmarkEnd w:id="34"/>
      <w:r w:rsidRPr="0078472E">
        <w:rPr>
          <w:i/>
          <w:sz w:val="32"/>
          <w:szCs w:val="32"/>
          <w:lang w:eastAsia="ru-RU"/>
        </w:rPr>
        <w:t>Социальная поддержка населения</w:t>
      </w:r>
      <w:bookmarkEnd w:id="35"/>
      <w:r w:rsidRPr="0078472E">
        <w:rPr>
          <w:i/>
          <w:sz w:val="32"/>
          <w:szCs w:val="32"/>
          <w:lang w:eastAsia="ru-RU"/>
        </w:rPr>
        <w:t xml:space="preserve"> </w:t>
      </w:r>
    </w:p>
    <w:p w:rsidR="0078472E" w:rsidRPr="0078472E" w:rsidRDefault="0078472E" w:rsidP="0078472E">
      <w:pPr>
        <w:shd w:val="clear" w:color="auto" w:fill="FFFFFF"/>
        <w:suppressAutoHyphens w:val="0"/>
        <w:ind w:firstLine="851"/>
        <w:jc w:val="both"/>
        <w:rPr>
          <w:lang w:eastAsia="ru-RU"/>
        </w:rPr>
      </w:pP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Приоритетными задачами Управления социальной защиты населения в 2025 году являются организация предоставления дополнительных социальных гарантий отдельным </w:t>
      </w:r>
      <w:r w:rsidRPr="0078472E">
        <w:rPr>
          <w:lang w:eastAsia="ru-RU"/>
        </w:rPr>
        <w:lastRenderedPageBreak/>
        <w:t>категориям граждан, своевременное и качественное предоставление мер социальной поддержки.</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За 2025 год Управлением социальной защиты населения оказано государственных и муниципальных услуг жителям города на сумму 719,5 млн рублей. Данные средства поступили из бюджетов всех уровней в виде субвенций и целевых перечислений на ежемесячные и единовременные пособия гражданам, имеющим детей, компенсации на оплату жилья и коммунальных услуг, ежемесячные денежные выплаты взамен утраченных льгот, материальную помощь в различных жизненных ситуациях, ежемесячные социальные выплаты и различные доплаты к пенсии. </w:t>
      </w:r>
    </w:p>
    <w:p w:rsidR="0078472E" w:rsidRPr="0078472E" w:rsidRDefault="0078472E" w:rsidP="0078472E">
      <w:pPr>
        <w:shd w:val="clear" w:color="auto" w:fill="FFFFFF"/>
        <w:suppressAutoHyphens w:val="0"/>
        <w:ind w:firstLine="709"/>
        <w:jc w:val="both"/>
        <w:rPr>
          <w:lang w:eastAsia="ru-RU"/>
        </w:rPr>
      </w:pPr>
      <w:r w:rsidRPr="0078472E">
        <w:rPr>
          <w:lang w:eastAsia="ru-RU"/>
        </w:rPr>
        <w:t>Согласно стратегии цифровизации социально значимых услуг программный комплекс «Катарсис» был интегрирован в единую систему межведомственного электронного взаимодействия (СМЭВ модулю МФЦ) по аналогии с системой «Госуслуги». В настоящее время формы подключены к платформе государственных сервисов, что исключает необходимость личного присутствия граждан. Заявки и сопутствующие документы от населения обрабатываются в цифровом формате. Возможность получения услуг посредством «Госуслуг» предоставляет гражданам удобный и гибкий способ оформления запросов на получение мер социальной поддержки, доступный в любое время.</w:t>
      </w:r>
    </w:p>
    <w:p w:rsidR="0078472E" w:rsidRPr="0078472E" w:rsidRDefault="0078472E" w:rsidP="0078472E">
      <w:pPr>
        <w:shd w:val="clear" w:color="auto" w:fill="FFFFFF"/>
        <w:suppressAutoHyphens w:val="0"/>
        <w:ind w:firstLine="709"/>
        <w:jc w:val="both"/>
        <w:rPr>
          <w:color w:val="000000"/>
          <w:lang w:eastAsia="ru-RU"/>
        </w:rPr>
      </w:pPr>
      <w:r w:rsidRPr="0078472E">
        <w:rPr>
          <w:color w:val="000000"/>
          <w:lang w:eastAsia="ru-RU"/>
        </w:rPr>
        <w:t xml:space="preserve">В </w:t>
      </w:r>
      <w:r w:rsidRPr="0078472E">
        <w:rPr>
          <w:lang w:eastAsia="ru-RU"/>
        </w:rPr>
        <w:t xml:space="preserve">2025 году </w:t>
      </w:r>
      <w:r w:rsidRPr="0078472E">
        <w:rPr>
          <w:color w:val="000000"/>
          <w:lang w:eastAsia="ru-RU"/>
        </w:rPr>
        <w:t xml:space="preserve">в </w:t>
      </w:r>
      <w:r w:rsidRPr="0078472E">
        <w:rPr>
          <w:lang w:eastAsia="ru-RU"/>
        </w:rPr>
        <w:t>Управление социальной защиты населения</w:t>
      </w:r>
      <w:r w:rsidRPr="0078472E">
        <w:rPr>
          <w:color w:val="000000"/>
          <w:lang w:eastAsia="ru-RU"/>
        </w:rPr>
        <w:t xml:space="preserve"> поступило 17 002</w:t>
      </w:r>
      <w:r w:rsidRPr="0078472E">
        <w:rPr>
          <w:lang w:eastAsia="ru-RU"/>
        </w:rPr>
        <w:t> </w:t>
      </w:r>
      <w:r w:rsidRPr="0078472E">
        <w:rPr>
          <w:color w:val="000000"/>
          <w:lang w:eastAsia="ru-RU"/>
        </w:rPr>
        <w:t>заявления о назначении пособий, льгот и компенсационных выплат, из них на личном приеме – 3 327, через МФЦ – 2 266 заявлений, через «Единый портал государственных и муниципальных услуг» – 10 408, в беззаявительном порядке – 1 001</w:t>
      </w:r>
      <w:r w:rsidRPr="0078472E">
        <w:rPr>
          <w:lang w:eastAsia="ru-RU"/>
        </w:rPr>
        <w:t> </w:t>
      </w:r>
      <w:r w:rsidRPr="0078472E">
        <w:rPr>
          <w:color w:val="000000"/>
          <w:lang w:eastAsia="ru-RU"/>
        </w:rPr>
        <w:t>заявление. Все заявления были рассмотрены в установленные законом сроки.</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Из средств городского бюджета осуществлялись выплаты участникам специальной военной операции и членам их семей. </w:t>
      </w:r>
    </w:p>
    <w:p w:rsidR="0078472E" w:rsidRPr="0078472E" w:rsidRDefault="0078472E" w:rsidP="0078472E">
      <w:pPr>
        <w:shd w:val="clear" w:color="auto" w:fill="FFFFFF"/>
        <w:suppressAutoHyphens w:val="0"/>
        <w:ind w:firstLine="709"/>
        <w:jc w:val="both"/>
        <w:rPr>
          <w:lang w:eastAsia="ru-RU"/>
        </w:rPr>
      </w:pPr>
      <w:r w:rsidRPr="0078472E">
        <w:rPr>
          <w:lang w:eastAsia="ru-RU"/>
        </w:rPr>
        <w:t>Гражданам, прибывшим в Калужскую область с территории ДНР, ЛНР, Украины, Белгородской, Курской областей оказывается необходимая помощь и поддержка в решении различных вопросов.</w:t>
      </w:r>
    </w:p>
    <w:p w:rsidR="0078472E" w:rsidRPr="0078472E" w:rsidRDefault="0078472E" w:rsidP="0078472E">
      <w:pPr>
        <w:shd w:val="clear" w:color="auto" w:fill="FFFFFF"/>
        <w:suppressAutoHyphens w:val="0"/>
        <w:ind w:firstLine="709"/>
        <w:jc w:val="both"/>
        <w:rPr>
          <w:lang w:eastAsia="ru-RU"/>
        </w:rPr>
      </w:pPr>
      <w:r w:rsidRPr="0078472E">
        <w:rPr>
          <w:lang w:eastAsia="ru-RU"/>
        </w:rPr>
        <w:t>На получение выплаты единовременной материальной помощи в размере 10 тыс. рублей для вынужденно покинувших территорию Украины и прибывших на территорию Российской Федерации в экстренном порядке через Управление социальной защиты населения подали заявления 18 человек. Заявления и документы были направлены в Министерство труда и социальной защиты Калужской области.</w:t>
      </w:r>
    </w:p>
    <w:p w:rsidR="0078472E" w:rsidRPr="0078472E" w:rsidRDefault="0078472E" w:rsidP="0078472E">
      <w:pPr>
        <w:shd w:val="clear" w:color="auto" w:fill="FFFFFF"/>
        <w:suppressAutoHyphens w:val="0"/>
        <w:ind w:firstLine="709"/>
        <w:jc w:val="both"/>
        <w:rPr>
          <w:lang w:eastAsia="ru-RU"/>
        </w:rPr>
      </w:pPr>
      <w:r w:rsidRPr="0078472E">
        <w:rPr>
          <w:lang w:eastAsia="ru-RU"/>
        </w:rPr>
        <w:t>На сайте администрации города, в социальных сетях, на информационных стендах муниципальных и государственных учреждений размещены информационные памятки о социальных выплатах, положенных гражданам, временно прибывшим из ДНР, ЛНР, Украины, Курской, Белгородской областей, о пункте сбора и выдачи гуманитарной помощи в городе Калуга, о контактах подразделений и экстренных служб, медицинских учреждений, а также контакты для получения помощи в трудоустройстве и размещении детей в образовательных учреждениях.</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Гражданам, прибывшим на территорию города Обнинска из Курской, Белгородской областей оказывается консультационная помощь. Управлением социальной защиты оказана помощь в подаче заявлений на единовременную выплату, в отслеживании поданных заявлений и причин неполучения выплаты. В городе открыты пункты сбора и выдачи гуманитарной помощи. Обратившимся предоставляется помощь в виде продуктовых наборов, средств личной гигиены, канцелярских принадлежностей. </w:t>
      </w:r>
    </w:p>
    <w:p w:rsidR="0078472E" w:rsidRPr="0078472E" w:rsidRDefault="0078472E" w:rsidP="0078472E">
      <w:pPr>
        <w:shd w:val="clear" w:color="auto" w:fill="FFFFFF"/>
        <w:suppressAutoHyphens w:val="0"/>
        <w:ind w:firstLine="709"/>
        <w:jc w:val="both"/>
        <w:rPr>
          <w:color w:val="0A0A0A"/>
          <w:shd w:val="clear" w:color="auto" w:fill="FFFFFF"/>
          <w:lang w:eastAsia="ru-RU"/>
        </w:rPr>
      </w:pPr>
      <w:r w:rsidRPr="0078472E">
        <w:rPr>
          <w:lang w:eastAsia="ru-RU"/>
        </w:rPr>
        <w:t xml:space="preserve">Указом Президента Российской Федерации 2025 год был объявлен Годом защитника Отечества. Такое решение было принято в честь 80-летия </w:t>
      </w:r>
      <w:r w:rsidRPr="0078472E">
        <w:rPr>
          <w:color w:val="0A0A0A"/>
          <w:shd w:val="clear" w:color="auto" w:fill="FFFFFF"/>
          <w:lang w:eastAsia="ru-RU"/>
        </w:rPr>
        <w:t>Победы в Великой Отечественной войне (ВОВ) и в знак благодарности участникам специальной военной операции (СВО). Это год исторической памяти, патриотизма, преемственности поколений, и он посвящен подвигам всех, кто защищал Родину в разные эпохи. </w:t>
      </w:r>
    </w:p>
    <w:p w:rsidR="0078472E" w:rsidRPr="0078472E" w:rsidRDefault="0078472E" w:rsidP="0078472E">
      <w:pPr>
        <w:shd w:val="clear" w:color="auto" w:fill="FFFFFF"/>
        <w:suppressAutoHyphens w:val="0"/>
        <w:ind w:firstLine="709"/>
        <w:jc w:val="both"/>
        <w:rPr>
          <w:lang w:eastAsia="ru-RU"/>
        </w:rPr>
      </w:pPr>
      <w:r w:rsidRPr="0078472E">
        <w:rPr>
          <w:color w:val="0A0A0A"/>
          <w:shd w:val="clear" w:color="auto" w:fill="FFFFFF"/>
          <w:lang w:eastAsia="ru-RU"/>
        </w:rPr>
        <w:t xml:space="preserve">Указом Президента 323 участникам и ветеранам Великой Отечественной войны вручены юбилейные медали в честь 80-летия победы в Великой Отечественной войне.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Обнинске немало семей участников СВО, которые служат примером патриотизма, героизма и неиссякаемой силы воли. В течение года были проведены мероприятия: открытие </w:t>
      </w:r>
      <w:r w:rsidRPr="0078472E">
        <w:rPr>
          <w:lang w:eastAsia="ru-RU"/>
        </w:rPr>
        <w:lastRenderedPageBreak/>
        <w:t xml:space="preserve">Года семьи, </w:t>
      </w:r>
      <w:r w:rsidRPr="0078472E">
        <w:rPr>
          <w:color w:val="000000"/>
          <w:shd w:val="clear" w:color="auto" w:fill="FFFFFF"/>
          <w:lang w:eastAsia="ru-RU"/>
        </w:rPr>
        <w:t>День любви, семьи и верности, День отца и День матери, на которых</w:t>
      </w:r>
      <w:r w:rsidRPr="0078472E">
        <w:rPr>
          <w:lang w:eastAsia="ru-RU"/>
        </w:rPr>
        <w:t xml:space="preserve"> такие достойные семьи торжественно чествовались, им вручались Благодарственные письма, цветы и подарки. </w:t>
      </w:r>
    </w:p>
    <w:p w:rsidR="0078472E" w:rsidRPr="0078472E" w:rsidRDefault="0078472E" w:rsidP="0078472E">
      <w:pPr>
        <w:shd w:val="clear" w:color="auto" w:fill="FFFFFF"/>
        <w:tabs>
          <w:tab w:val="left" w:pos="720"/>
        </w:tabs>
        <w:suppressAutoHyphens w:val="0"/>
        <w:ind w:firstLine="709"/>
        <w:jc w:val="both"/>
        <w:rPr>
          <w:lang w:eastAsia="ru-RU"/>
        </w:rPr>
      </w:pPr>
      <w:r w:rsidRPr="0078472E">
        <w:rPr>
          <w:color w:val="000000"/>
          <w:lang w:eastAsia="ru-RU"/>
        </w:rPr>
        <w:t>В рамках м</w:t>
      </w:r>
      <w:r w:rsidRPr="0078472E">
        <w:rPr>
          <w:lang w:eastAsia="ru-RU"/>
        </w:rPr>
        <w:t>униципальной программы «Общественное долголетие» в Обнинске проводилось значимое событие для представителей «серебряного» возраста – III Фестиваль творчества и здорового образа жизни людей старшего поколения «Первые во все времена!».</w:t>
      </w:r>
      <w:r w:rsidRPr="0078472E">
        <w:rPr>
          <w:color w:val="000000"/>
          <w:shd w:val="clear" w:color="auto" w:fill="FFFFFF"/>
          <w:lang w:eastAsia="ru-RU"/>
        </w:rPr>
        <w:t xml:space="preserve"> </w:t>
      </w:r>
      <w:r w:rsidRPr="0078472E">
        <w:rPr>
          <w:lang w:eastAsia="ru-RU"/>
        </w:rPr>
        <w:t xml:space="preserve">Главная цель Фестиваля – объединение жителей старшего поколения в стремлении к здоровому и активному образу жизни. Фестиваль проводился с привлечением структурных подразделений администрации города, Клинической больницы № 8, спортивных организаций. В мае состоялся гала-концерт для людей старшего поколения, на котором участники продемонстрировали свои таланты, создавая атмосферу единства и радости. 24 мая на территории парка Усадьбы Белкино был проведен праздник «Здоровый образ жизни!». Участникам была предоставлена возможность пройти диспансеризацию, получить медицинские консультации. На Фестивале одновременно с выступлением творческих коллективов проводились спортивные мероприятия, в которых могли принять участие все желающие. </w:t>
      </w:r>
      <w:r w:rsidRPr="0078472E">
        <w:rPr>
          <w:color w:val="000000"/>
          <w:lang w:eastAsia="ru-RU"/>
        </w:rPr>
        <w:t xml:space="preserve">Фестиваль подчеркнул важность физической активности, общения и </w:t>
      </w:r>
      <w:r w:rsidRPr="0078472E">
        <w:rPr>
          <w:lang w:eastAsia="ru-RU"/>
        </w:rPr>
        <w:t xml:space="preserve">творческой самореализации </w:t>
      </w:r>
      <w:r w:rsidRPr="0078472E">
        <w:rPr>
          <w:color w:val="000000"/>
          <w:lang w:eastAsia="ru-RU"/>
        </w:rPr>
        <w:t xml:space="preserve">для поддержания здоровья </w:t>
      </w:r>
      <w:r w:rsidRPr="0078472E">
        <w:rPr>
          <w:lang w:eastAsia="ru-RU"/>
        </w:rPr>
        <w:t>людей старшего поколения</w:t>
      </w:r>
      <w:r w:rsidRPr="0078472E">
        <w:rPr>
          <w:color w:val="000000"/>
          <w:lang w:eastAsia="ru-RU"/>
        </w:rPr>
        <w:t xml:space="preserve">. </w:t>
      </w:r>
    </w:p>
    <w:p w:rsidR="0078472E" w:rsidRPr="0078472E" w:rsidRDefault="0078472E" w:rsidP="0078472E">
      <w:pPr>
        <w:shd w:val="clear" w:color="auto" w:fill="FFFFFF"/>
        <w:suppressAutoHyphens w:val="0"/>
        <w:ind w:firstLine="709"/>
        <w:jc w:val="both"/>
        <w:rPr>
          <w:rFonts w:eastAsia="Arial Unicode MS"/>
          <w:color w:val="000000"/>
          <w:lang w:eastAsia="ru-RU"/>
        </w:rPr>
      </w:pPr>
      <w:r w:rsidRPr="0078472E">
        <w:rPr>
          <w:rFonts w:eastAsia="Arial Unicode MS"/>
          <w:color w:val="000000"/>
          <w:lang w:eastAsia="ru-RU"/>
        </w:rPr>
        <w:t xml:space="preserve">Региональным проектом «Финансовая поддержка семей при рождении детей» национального проекта «Демография» предусмотрено создание условий для повышения уровня доходов семей с детьми, оказание финансовой поддержки семей в зависимости от очередности рождения ребенка.  </w:t>
      </w:r>
      <w:r w:rsidRPr="0078472E">
        <w:rPr>
          <w:rFonts w:eastAsia="Arial Unicode MS" w:cs="Arial Unicode MS"/>
          <w:lang w:eastAsia="ru-RU"/>
        </w:rPr>
        <w:t>В рамках нацпроекта:</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 в соответствии с Законом Калужской области от 27.12.2011 № 240-ОЗ </w:t>
      </w:r>
      <w:r w:rsidR="00765B98">
        <w:rPr>
          <w:lang w:eastAsia="ru-RU"/>
        </w:rPr>
        <w:br/>
      </w:r>
      <w:r w:rsidRPr="0078472E">
        <w:rPr>
          <w:lang w:eastAsia="ru-RU"/>
        </w:rPr>
        <w:t xml:space="preserve">«О материнском (семейном) капитале» региональный материнский (семейный) капитал при рождении второго, третьего и (или) последующих детей выплачен 615 матерям на сумму 44,75 млн рублей.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 в соответствии с Законом Калужской области от 29.06.2012 № 301-ОЗ </w:t>
      </w:r>
      <w:r w:rsidR="00765B98">
        <w:rPr>
          <w:lang w:eastAsia="ru-RU"/>
        </w:rPr>
        <w:br/>
      </w:r>
      <w:r w:rsidRPr="0078472E">
        <w:rPr>
          <w:lang w:eastAsia="ru-RU"/>
        </w:rPr>
        <w:t xml:space="preserve">«О ежемесячной денежной выплате при рождении третьего ребенка или последующих детей до достижения ребенком возраста 3 лет» ежемесячную денежную выплату в 2025 году получили 133 семьи на сумму 12,9 млн рублей. </w:t>
      </w:r>
    </w:p>
    <w:p w:rsidR="0078472E" w:rsidRPr="0078472E" w:rsidRDefault="0078472E" w:rsidP="0078472E">
      <w:pPr>
        <w:shd w:val="clear" w:color="auto" w:fill="FFFFFF"/>
        <w:suppressAutoHyphens w:val="0"/>
        <w:ind w:firstLine="709"/>
        <w:jc w:val="both"/>
        <w:rPr>
          <w:rFonts w:eastAsia="Arial Unicode MS"/>
          <w:lang w:eastAsia="ru-RU"/>
        </w:rPr>
      </w:pPr>
      <w:r w:rsidRPr="0078472E">
        <w:rPr>
          <w:rFonts w:eastAsia="Arial Unicode MS"/>
          <w:lang w:eastAsia="ru-RU"/>
        </w:rPr>
        <w:t xml:space="preserve">– в соответствии с Законом Калужской области от 23.12.2024 № 582-ОЗ </w:t>
      </w:r>
      <w:r w:rsidR="00765B98">
        <w:rPr>
          <w:rFonts w:eastAsia="Arial Unicode MS"/>
          <w:lang w:eastAsia="ru-RU"/>
        </w:rPr>
        <w:br/>
      </w:r>
      <w:r w:rsidRPr="0078472E">
        <w:rPr>
          <w:rFonts w:eastAsia="Arial Unicode MS"/>
          <w:lang w:eastAsia="ru-RU"/>
        </w:rPr>
        <w:t>«Об установлении дополнительных мер социальной поддержки женщинам, обучающимся по очной форме обучения, состоящим на учете в медицинских организациях по беременности, молодым семьям при рождении третьего или последующего ребенка» были введены новые меры социальной поддержки в виде единовременной выплаты в размере 100 тыс. рублей женщинам, обучающимся по очной форме обучения и состоящим на учете в медицинских организациях по беременности, и единовременной выплаты в размере 300 тыс. рублей молодым семьям при рождении третьего или последующих детей. За 2025 год выплаты получили 86 молодых семей и 12 студенток ВУЗов, состоящих на учете по беременности. Информация о новых выплатах была размещена в средствах массовой информации, на сайте администрации, на информационных стендах, в МФЦ, в роддоме, в женских консультациях.</w:t>
      </w:r>
    </w:p>
    <w:p w:rsidR="0078472E" w:rsidRPr="0078472E" w:rsidRDefault="0078472E" w:rsidP="0078472E">
      <w:pPr>
        <w:shd w:val="clear" w:color="auto" w:fill="FFFFFF"/>
        <w:suppressAutoHyphens w:val="0"/>
        <w:ind w:firstLine="709"/>
        <w:jc w:val="both"/>
        <w:rPr>
          <w:rFonts w:eastAsia="Arial Unicode MS"/>
          <w:lang w:eastAsia="ru-RU"/>
        </w:rPr>
      </w:pPr>
      <w:r w:rsidRPr="0078472E">
        <w:rPr>
          <w:rFonts w:eastAsia="Arial Unicode MS"/>
          <w:color w:val="000000"/>
          <w:lang w:eastAsia="ru-RU"/>
        </w:rPr>
        <w:t>С января 2024 года многодетные семьи, приобретающие жилье с использованием ипотечного жилищного кредита, в рамках нацпроекта «Демография» могут обращаться в Управление социальной защиты населения г. Обнинска за оформлением ежегодной выплаты на возмещение затрат, связанных с уплатой процентов за пользование кредитом по кредитному договору (договору займа). В 2025 году выплату получили 177 семей на сумму 40,3 млн рублей.</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C 01.08.2024 Правительством Калужской области установлена новая мера поддержки многодетных семей – ежегодная выплата на приобретение школьной и спортивной формы на каждого ребенка, обучающегося в школе на территории Калужской области. В 2025 году размер выплаты составил 5 225 рублей. Управлением социальной защиты было принято 2 960 заявлений от многодетных семей. Выплата была осуществлена на 3 501 ребенка на общую сумму 18,2 млн рублей. </w:t>
      </w:r>
    </w:p>
    <w:p w:rsidR="0078472E" w:rsidRPr="0078472E" w:rsidRDefault="0078472E" w:rsidP="0078472E">
      <w:pPr>
        <w:shd w:val="clear" w:color="auto" w:fill="FFFFFF"/>
        <w:suppressAutoHyphens w:val="0"/>
        <w:ind w:firstLine="709"/>
        <w:jc w:val="both"/>
        <w:rPr>
          <w:lang w:eastAsia="ru-RU"/>
        </w:rPr>
      </w:pPr>
      <w:r w:rsidRPr="0078472E">
        <w:rPr>
          <w:lang w:eastAsia="ru-RU"/>
        </w:rPr>
        <w:lastRenderedPageBreak/>
        <w:t>Численность многодетных семей в городе растет. По состоянию на 31.12.2025 года в городе Обнинске зарегистрировано 4 055 многодетных семей, в которых воспитывается 13 117 детей (по состоянию на 31.12.2024 – 3 521 многодетная семья, 11 343 детей).</w:t>
      </w:r>
    </w:p>
    <w:p w:rsidR="0078472E" w:rsidRPr="0078472E" w:rsidRDefault="0078472E" w:rsidP="0078472E">
      <w:pPr>
        <w:shd w:val="clear" w:color="auto" w:fill="FFFFFF"/>
        <w:suppressAutoHyphens w:val="0"/>
        <w:ind w:firstLine="709"/>
        <w:jc w:val="both"/>
        <w:rPr>
          <w:rFonts w:eastAsia="Arial Unicode MS"/>
          <w:color w:val="000000"/>
          <w:lang w:eastAsia="ru-RU"/>
        </w:rPr>
      </w:pPr>
      <w:r w:rsidRPr="0078472E">
        <w:rPr>
          <w:lang w:eastAsia="ru-RU"/>
        </w:rPr>
        <w:t>В 2025 году специалисты УСЗН продолжили выдачу удостоверений многодетной</w:t>
      </w:r>
      <w:r w:rsidRPr="0078472E">
        <w:rPr>
          <w:rFonts w:eastAsia="Arial Unicode MS"/>
          <w:color w:val="000000"/>
          <w:lang w:eastAsia="ru-RU"/>
        </w:rPr>
        <w:t xml:space="preserve"> семьи нового образца, единого по всей России, с бессрочным сроком действия. Всего на конец декабря выдано 2 235 удостоверений.</w:t>
      </w:r>
    </w:p>
    <w:p w:rsidR="0078472E" w:rsidRPr="0078472E" w:rsidRDefault="0078472E" w:rsidP="0078472E">
      <w:pPr>
        <w:shd w:val="clear" w:color="auto" w:fill="FFFFFF"/>
        <w:suppressAutoHyphens w:val="0"/>
        <w:ind w:firstLine="709"/>
        <w:jc w:val="both"/>
        <w:rPr>
          <w:lang w:eastAsia="ru-RU"/>
        </w:rPr>
      </w:pPr>
      <w:r w:rsidRPr="0078472E">
        <w:rPr>
          <w:lang w:eastAsia="ru-RU"/>
        </w:rPr>
        <w:t>В соответствии с Законом Калужской области от 26.04.2012 № 275-ОЗ «О случаях и порядке бесплатного предоставления в Калужской области земельных участков гражданам, имеющим трех и более детей» 5 многодетных семей, стоящих на учете в администрации города Обнинска, в 2025 году получили денежную компенсацию в размере 200 тыс. рублей на каждую семью взамен земельного участка. На сегодняшний день в очереди состоит 35 многодетных семей.</w:t>
      </w:r>
    </w:p>
    <w:p w:rsidR="0078472E" w:rsidRPr="0078472E" w:rsidRDefault="0078472E" w:rsidP="0078472E">
      <w:pPr>
        <w:shd w:val="clear" w:color="auto" w:fill="FFFFFF"/>
        <w:suppressAutoHyphens w:val="0"/>
        <w:ind w:firstLine="709"/>
        <w:jc w:val="both"/>
        <w:rPr>
          <w:bCs/>
          <w:lang w:eastAsia="ru-RU"/>
        </w:rPr>
      </w:pPr>
      <w:r w:rsidRPr="0078472E">
        <w:rPr>
          <w:lang w:eastAsia="ru-RU"/>
        </w:rPr>
        <w:t>Меры социальной поддержки по оплате жилого помещения и коммунальных услуг предоставляются гражданам в виде выплаты денежной компенсации расходов по оплате жилищно-коммунальных услуг. Получателями выплаты являются более 17 тыс. человек. Общая сумма выплаты компенсаций за 2025 год составила 287,16 млн рублей (за 2024 год – 248,7 млн</w:t>
      </w:r>
      <w:r w:rsidRPr="0078472E">
        <w:rPr>
          <w:bCs/>
          <w:lang w:eastAsia="ru-RU"/>
        </w:rPr>
        <w:t xml:space="preserve"> рублей).</w:t>
      </w:r>
    </w:p>
    <w:p w:rsidR="0078472E" w:rsidRPr="0078472E" w:rsidRDefault="0078472E" w:rsidP="0078472E">
      <w:pPr>
        <w:shd w:val="clear" w:color="auto" w:fill="FFFFFF"/>
        <w:suppressAutoHyphens w:val="0"/>
        <w:ind w:firstLine="709"/>
        <w:jc w:val="both"/>
        <w:rPr>
          <w:lang w:eastAsia="ru-RU"/>
        </w:rPr>
      </w:pPr>
      <w:r w:rsidRPr="0078472E">
        <w:rPr>
          <w:lang w:eastAsia="ru-RU"/>
        </w:rPr>
        <w:t>Малообеспеченным гражданам города предоставляется жилищная субсидия на оплату жилья и коммунальных услуг. В 2025 году субсидии были предоставлены 834</w:t>
      </w:r>
      <w:r w:rsidRPr="0078472E">
        <w:rPr>
          <w:color w:val="000000"/>
          <w:sz w:val="28"/>
          <w:szCs w:val="28"/>
          <w:lang w:eastAsia="ru-RU"/>
        </w:rPr>
        <w:t> </w:t>
      </w:r>
      <w:r w:rsidRPr="0078472E">
        <w:rPr>
          <w:lang w:eastAsia="ru-RU"/>
        </w:rPr>
        <w:t>семьям, сумма израсходованных средств составила 22,3 млн рублей (в 2024 году поддержку получили 868 семей, общая сумма затрат составила 17,6 млн рублей).</w:t>
      </w:r>
    </w:p>
    <w:p w:rsidR="0078472E" w:rsidRPr="0078472E" w:rsidRDefault="0078472E" w:rsidP="0078472E">
      <w:pPr>
        <w:shd w:val="clear" w:color="auto" w:fill="FFFFFF"/>
        <w:suppressAutoHyphens w:val="0"/>
        <w:ind w:firstLine="709"/>
        <w:jc w:val="both"/>
        <w:rPr>
          <w:lang w:eastAsia="ru-RU"/>
        </w:rPr>
      </w:pPr>
      <w:r w:rsidRPr="0078472E">
        <w:rPr>
          <w:lang w:eastAsia="ru-RU"/>
        </w:rPr>
        <w:t>За 2025 год за счет средств регионального бюджета произведены выплаты ежемесячной денежной выплаты региональным льготникам на сумму 70,2 млн рублей. Количество получателей ежемесячной денежной выплаты в 2025 году составило 10</w:t>
      </w:r>
      <w:r w:rsidRPr="0078472E">
        <w:rPr>
          <w:color w:val="000000"/>
          <w:sz w:val="28"/>
          <w:szCs w:val="28"/>
          <w:lang w:eastAsia="ru-RU"/>
        </w:rPr>
        <w:t> </w:t>
      </w:r>
      <w:r w:rsidRPr="0078472E">
        <w:rPr>
          <w:lang w:eastAsia="ru-RU"/>
        </w:rPr>
        <w:t xml:space="preserve">095 человек. </w:t>
      </w:r>
    </w:p>
    <w:p w:rsidR="0078472E" w:rsidRPr="0078472E" w:rsidRDefault="0078472E" w:rsidP="0078472E">
      <w:pPr>
        <w:shd w:val="clear" w:color="auto" w:fill="FFFFFF"/>
        <w:suppressAutoHyphens w:val="0"/>
        <w:spacing w:line="229" w:lineRule="auto"/>
        <w:ind w:firstLine="709"/>
        <w:jc w:val="both"/>
        <w:rPr>
          <w:lang w:eastAsia="ru-RU"/>
        </w:rPr>
      </w:pPr>
      <w:r w:rsidRPr="0078472E">
        <w:rPr>
          <w:lang w:eastAsia="ru-RU"/>
        </w:rPr>
        <w:t xml:space="preserve">Гражданам города, находящимся в трудной жизненной ситуации, среднедушевой доход которых меньше прожиточного минимума в Калужской области, за счет средств местного бюджета оказывается адресная социальная помощь. В текущем году помощь оказана 222 гражданам на сумму 1,6 млн рублей (в 2024 году – 239 гражданам на сумму 1,6 млн рублей). </w:t>
      </w:r>
    </w:p>
    <w:p w:rsidR="0078472E" w:rsidRPr="0078472E" w:rsidRDefault="0078472E" w:rsidP="0078472E">
      <w:pPr>
        <w:shd w:val="clear" w:color="auto" w:fill="FFFFFF"/>
        <w:suppressAutoHyphens w:val="0"/>
        <w:spacing w:line="229" w:lineRule="auto"/>
        <w:ind w:firstLine="709"/>
        <w:jc w:val="both"/>
        <w:rPr>
          <w:lang w:eastAsia="ru-RU"/>
        </w:rPr>
      </w:pPr>
      <w:r w:rsidRPr="0078472E">
        <w:rPr>
          <w:lang w:eastAsia="ru-RU"/>
        </w:rPr>
        <w:t>89 граждан, находящихся в трудной жизненной ситуации, воспользовались правом получения государственной социальной помощи в виде ежегодной единовременной денежной выплаты. Сумма выплат составила 444,2 тыс. рублей (в 2024 году получили 90</w:t>
      </w:r>
      <w:r w:rsidRPr="0078472E">
        <w:rPr>
          <w:color w:val="000000"/>
          <w:lang w:eastAsia="ru-RU"/>
        </w:rPr>
        <w:t> </w:t>
      </w:r>
      <w:r w:rsidRPr="0078472E">
        <w:rPr>
          <w:lang w:eastAsia="ru-RU"/>
        </w:rPr>
        <w:t>граждан на сумму 414,2 тыс. рублей).</w:t>
      </w:r>
    </w:p>
    <w:p w:rsidR="0078472E" w:rsidRPr="0078472E" w:rsidRDefault="0078472E" w:rsidP="0078472E">
      <w:pPr>
        <w:shd w:val="clear" w:color="auto" w:fill="FFFFFF"/>
        <w:tabs>
          <w:tab w:val="left" w:pos="0"/>
          <w:tab w:val="left" w:pos="284"/>
          <w:tab w:val="left" w:pos="709"/>
        </w:tabs>
        <w:suppressAutoHyphens w:val="0"/>
        <w:ind w:firstLine="709"/>
        <w:jc w:val="both"/>
        <w:rPr>
          <w:color w:val="000000"/>
          <w:lang w:eastAsia="ru-RU"/>
        </w:rPr>
      </w:pPr>
      <w:r w:rsidRPr="0078472E">
        <w:rPr>
          <w:color w:val="000000"/>
          <w:lang w:eastAsia="ru-RU"/>
        </w:rPr>
        <w:t xml:space="preserve">В 2025 году заключено 142 социальных контракта на сумму 37,0 млн рублей (в 2024 году – 138 контрактов на сумму 35,8 млн рублей) по следующим направлениям: «поиск работы» – 24 контракта, «осуществление индивидуальной предпринимательской деятельности» – 97 контрактов, «преодоление трудной жизненной ситуации» – 21 контракт. Информация о социальном контракте регулярно публикуется на портале администрации города и в средствах массовой информации. Начинающим предпринимателям Обнинский бизнес-инкубатор помогает в составлении бизнес-плана, необходимого для подачи документов. Проводились встречи с гражданами, находящимися в поиске работы, по вопросу оказания гражданам государственной социальной помощи на основании социального контракта по направлениям «Поиск работы» и «Осуществление индивидуальной предпринимательской деятельности» в Кадровом центре </w:t>
      </w:r>
      <w:r w:rsidRPr="0078472E">
        <w:rPr>
          <w:lang w:eastAsia="ru-RU"/>
        </w:rPr>
        <w:t>«Работа России»</w:t>
      </w:r>
      <w:r w:rsidRPr="0078472E">
        <w:rPr>
          <w:color w:val="000000"/>
          <w:lang w:eastAsia="ru-RU"/>
        </w:rPr>
        <w:t xml:space="preserve"> г. Обнинска, на Ярмарке вакансий в рамках федерального этапа проекта «Работа России». Время возможностей» сотрудниками Управления социальной защиты населения г. Обнинска проводились консультации о возможностях получения государственной поддержки. После заключения контракта получатели государственной социальной помощи в течение года предоставляют в Управление социальной защиты населения ежемесячный отчет о выполнении мероприятий программы социальной адаптации (документы, подтверждающие исполнение мероприятий).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2025 году проведена реабилитация 90 граждан с нарушением функций опорно-двигательного аппарата на сумму 4,0 млн рублей в протезно-ортопедическом центре «Дар».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ФГБУЗ Клиническая больница №8 ФМБА России на 2025 год выиграла конкурсный отбор на получение гранта учреждениям здравоохранения в форме субсидии из средств </w:t>
      </w:r>
      <w:r w:rsidRPr="0078472E">
        <w:rPr>
          <w:lang w:eastAsia="ru-RU"/>
        </w:rPr>
        <w:lastRenderedPageBreak/>
        <w:t xml:space="preserve">городского бюджета. Целью предоставления субсидии является создание в учреждениях здравоохранения города благоприятных условий для развития кадрового потенциала и закрепления профессиональных кадров </w:t>
      </w:r>
      <w:r w:rsidRPr="0078472E">
        <w:rPr>
          <w:color w:val="000000"/>
          <w:lang w:eastAsia="ru-RU"/>
        </w:rPr>
        <w:t>–</w:t>
      </w:r>
      <w:r w:rsidRPr="0078472E">
        <w:rPr>
          <w:lang w:eastAsia="ru-RU"/>
        </w:rPr>
        <w:t xml:space="preserve"> работников скорой, в том числе скорой специализированной, медицинской помощи, работников приемного отделения стационара посредством осуществления работникам ежемесячных денежных выплат. Сумма выплат составила в размере 24,6 млн рублей.</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2025 году УСЗН г. Обнинска осуществило выплаты, связанные с оказанием мер социальной поддержки по опеке и попечительству, на сумму 20,0 млн рублей. </w:t>
      </w:r>
    </w:p>
    <w:p w:rsidR="0078472E" w:rsidRPr="0078472E" w:rsidRDefault="0078472E" w:rsidP="0078472E">
      <w:pPr>
        <w:shd w:val="clear" w:color="auto" w:fill="FFFFFF"/>
        <w:suppressAutoHyphens w:val="0"/>
        <w:ind w:firstLine="709"/>
        <w:jc w:val="both"/>
        <w:rPr>
          <w:lang w:eastAsia="ru-RU"/>
        </w:rPr>
      </w:pPr>
      <w:r w:rsidRPr="0078472E">
        <w:rPr>
          <w:lang w:eastAsia="ru-RU"/>
        </w:rPr>
        <w:t>В соответствии с Решением Обнинского городского Собрания № 12-35 от 27.12.2022 «О наделении Управления социальной защиты населения администрации города Обнинска полномочиями учредителя в отношении государственного бюджетного учреждения Калужской области «Обнинский центр социальной помощи семье и детям «Милосердие» и государственного бюджетного учреждения Калужской области «Обнинский реабилитационный центр для детей и подростков с ограниченными возможностями «Доверие», УСЗН г. Обнинска наделено функциями и полномочиями учредителя в отношении данных организаций. Данными учреждениями для осуществления переданных полномочий на организацию социального обслуживания и мер по профилактике безнадзорности несовершеннолетних и организации индивидуальной профилактической работы в отношении безнадзорных, беспризорных несовершеннолетних и их родителей израсходовано 94,8 млн рублей.</w:t>
      </w:r>
    </w:p>
    <w:p w:rsidR="0078472E" w:rsidRPr="0078472E" w:rsidRDefault="0078472E" w:rsidP="0078472E">
      <w:pPr>
        <w:suppressAutoHyphens w:val="0"/>
        <w:spacing w:before="120"/>
        <w:ind w:firstLine="709"/>
        <w:jc w:val="both"/>
        <w:rPr>
          <w:lang w:eastAsia="ru-RU"/>
        </w:rPr>
      </w:pPr>
      <w:r w:rsidRPr="0078472E">
        <w:rPr>
          <w:i/>
          <w:color w:val="0070C0"/>
          <w:shd w:val="clear" w:color="auto" w:fill="FFFFFF"/>
          <w:lang w:eastAsia="ru-RU"/>
        </w:rPr>
        <w:t xml:space="preserve">Опека и попечительство. </w:t>
      </w:r>
      <w:r w:rsidRPr="0078472E">
        <w:rPr>
          <w:shd w:val="clear" w:color="auto" w:fill="FFFFFF"/>
          <w:lang w:eastAsia="ru-RU"/>
        </w:rPr>
        <w:t>В</w:t>
      </w:r>
      <w:r w:rsidRPr="0078472E">
        <w:rPr>
          <w:lang w:eastAsia="ru-RU"/>
        </w:rPr>
        <w:t xml:space="preserve"> 2025 году в городе продолжалась работа по своевременному выявлению, учету и устройству детей-сирот и детей, оставшихся без попечения родителей, детей, нуждающихся в помощи государства. Также осуществлялись отдельные государственные полномочия по опеке и попечительству в отношении совершеннолетних недееспособных и не полностью дееспособных граждан.</w:t>
      </w:r>
    </w:p>
    <w:p w:rsidR="0078472E" w:rsidRPr="0078472E" w:rsidRDefault="0078472E" w:rsidP="0078472E">
      <w:pPr>
        <w:suppressAutoHyphens w:val="0"/>
        <w:ind w:firstLine="709"/>
        <w:jc w:val="both"/>
        <w:rPr>
          <w:lang w:eastAsia="ru-RU"/>
        </w:rPr>
      </w:pPr>
      <w:r w:rsidRPr="0078472E">
        <w:rPr>
          <w:lang w:eastAsia="ru-RU"/>
        </w:rPr>
        <w:t xml:space="preserve">В 2025 году выявлено 24 ребенка, оставшихся без попечения родителей, из них: 18 </w:t>
      </w:r>
      <w:r w:rsidRPr="0078472E">
        <w:rPr>
          <w:color w:val="000000"/>
          <w:lang w:eastAsia="ru-RU"/>
        </w:rPr>
        <w:t>–</w:t>
      </w:r>
      <w:r w:rsidRPr="0078472E">
        <w:rPr>
          <w:lang w:eastAsia="ru-RU"/>
        </w:rPr>
        <w:t xml:space="preserve"> устроены в семьи, 2 </w:t>
      </w:r>
      <w:r w:rsidRPr="0078472E">
        <w:rPr>
          <w:color w:val="000000"/>
          <w:lang w:eastAsia="ru-RU"/>
        </w:rPr>
        <w:t>–</w:t>
      </w:r>
      <w:r w:rsidRPr="0078472E">
        <w:rPr>
          <w:lang w:eastAsia="ru-RU"/>
        </w:rPr>
        <w:t xml:space="preserve"> переданы родителю, 3 – в государственное учреждение, 1 ребенок усыновлен. За аналогичный период прошлого года выявлено 32 ребенка, оставшихся без попечения родителей.</w:t>
      </w:r>
    </w:p>
    <w:p w:rsidR="0078472E" w:rsidRPr="0078472E" w:rsidRDefault="0078472E" w:rsidP="0078472E">
      <w:pPr>
        <w:suppressAutoHyphens w:val="0"/>
        <w:ind w:firstLine="709"/>
        <w:jc w:val="both"/>
        <w:rPr>
          <w:lang w:eastAsia="ru-RU"/>
        </w:rPr>
      </w:pPr>
      <w:r w:rsidRPr="0078472E">
        <w:rPr>
          <w:lang w:eastAsia="ru-RU"/>
        </w:rPr>
        <w:t xml:space="preserve">Ежегодно в городе отмечается 100% устройство детей-сирот и детей, оставшихся без попечения родителей. </w:t>
      </w:r>
    </w:p>
    <w:p w:rsidR="0078472E" w:rsidRPr="0078472E" w:rsidRDefault="0078472E" w:rsidP="0078472E">
      <w:pPr>
        <w:suppressAutoHyphens w:val="0"/>
        <w:ind w:firstLine="709"/>
        <w:jc w:val="both"/>
        <w:rPr>
          <w:lang w:eastAsia="ru-RU"/>
        </w:rPr>
      </w:pPr>
      <w:r w:rsidRPr="0078472E">
        <w:rPr>
          <w:lang w:eastAsia="ru-RU"/>
        </w:rPr>
        <w:t>Администрацией города проводится работа по защите прав и интересов несовершеннолетних граждан, находящихся под опекой и попечительством, и по созданию необходимых условий для содержания, воспитания, обучения детей-сирот и детей, оставшихся без попечения родителей. Опекуны, приемные родители своевременно получают из областного бюджета ежемесячные выплаты на содержание детей-сирот.</w:t>
      </w:r>
    </w:p>
    <w:p w:rsidR="0078472E" w:rsidRPr="0078472E" w:rsidRDefault="0078472E" w:rsidP="0078472E">
      <w:pPr>
        <w:suppressAutoHyphens w:val="0"/>
        <w:ind w:firstLine="709"/>
        <w:jc w:val="both"/>
        <w:rPr>
          <w:spacing w:val="4"/>
          <w:lang w:eastAsia="ru-RU"/>
        </w:rPr>
      </w:pPr>
      <w:r w:rsidRPr="0078472E">
        <w:rPr>
          <w:lang w:eastAsia="ru-RU"/>
        </w:rPr>
        <w:t>При сопровождении детей-сирот в замещающих семьях особое внимание уделяется их оздоровлению. В 2025 году в загородных оздоровительных лагерях отдохнуло 16 подопечных детей. 85 подопечных прошли диспансеризацию в ФГБУ КБ №8 ФМБА России.</w:t>
      </w:r>
    </w:p>
    <w:p w:rsidR="0078472E" w:rsidRPr="0078472E" w:rsidRDefault="0078472E" w:rsidP="0078472E">
      <w:pPr>
        <w:suppressAutoHyphens w:val="0"/>
        <w:ind w:firstLine="709"/>
        <w:jc w:val="both"/>
        <w:rPr>
          <w:lang w:eastAsia="ru-RU"/>
        </w:rPr>
      </w:pPr>
      <w:r w:rsidRPr="0078472E">
        <w:rPr>
          <w:lang w:eastAsia="ru-RU"/>
        </w:rPr>
        <w:t xml:space="preserve">Особое внимание уделяется защите жилищных и имущественных прав детей-сирот и детей, оставшихся без попечения родителей. Постоянно проводятся проверки условий жизни подопечных, соблюдения опекунами прав и законных интересов несовершеннолетних подопечных, обеспечения сохранности их имущества, а также выполнения опекунами требований к осуществлению их прав и исполнению их обязанностей. </w:t>
      </w:r>
    </w:p>
    <w:p w:rsidR="0078472E" w:rsidRPr="0078472E" w:rsidRDefault="0078472E" w:rsidP="0078472E">
      <w:pPr>
        <w:suppressAutoHyphens w:val="0"/>
        <w:ind w:firstLine="709"/>
        <w:jc w:val="both"/>
        <w:rPr>
          <w:lang w:eastAsia="ru-RU"/>
        </w:rPr>
      </w:pPr>
      <w:r w:rsidRPr="0078472E">
        <w:rPr>
          <w:lang w:eastAsia="ru-RU"/>
        </w:rPr>
        <w:t xml:space="preserve">На 1 января 2026 года на территории города проживают 130 ребенка, оставшихся без попечения родителей, из них 122 – воспитываются в замещающих семьях (опека, попечительство, приемная семья), 8 – в семьях усыновителей. Также на территории города проживает 123 лица из числа детей-сирот и детей, оставшихся без попечения родителей (в возрасте 18 до 23 лет), которым оказывается необходимая социальная, правовая и иная помощь. </w:t>
      </w:r>
    </w:p>
    <w:p w:rsidR="0078472E" w:rsidRPr="0078472E" w:rsidRDefault="0078472E" w:rsidP="0078472E">
      <w:pPr>
        <w:suppressAutoHyphens w:val="0"/>
        <w:ind w:firstLine="709"/>
        <w:jc w:val="both"/>
        <w:rPr>
          <w:lang w:eastAsia="ru-RU"/>
        </w:rPr>
      </w:pPr>
      <w:r w:rsidRPr="0078472E">
        <w:rPr>
          <w:lang w:eastAsia="ru-RU"/>
        </w:rPr>
        <w:t xml:space="preserve">Отделом опеки и попечительства администрации города проводится необходимая работа по защите жилищных прав детей-сирот и детей, оставшихся без попечения родителей, </w:t>
      </w:r>
      <w:r w:rsidRPr="0078472E">
        <w:rPr>
          <w:lang w:eastAsia="ru-RU"/>
        </w:rPr>
        <w:lastRenderedPageBreak/>
        <w:t>а также лиц из их числа, проживающих на территории города в соответствии со своими полномочиями.</w:t>
      </w:r>
    </w:p>
    <w:p w:rsidR="0078472E" w:rsidRPr="0078472E" w:rsidRDefault="0078472E" w:rsidP="0078472E">
      <w:pPr>
        <w:suppressAutoHyphens w:val="0"/>
        <w:ind w:right="40" w:firstLine="709"/>
        <w:jc w:val="both"/>
        <w:rPr>
          <w:lang w:eastAsia="ru-RU"/>
        </w:rPr>
      </w:pPr>
      <w:r w:rsidRPr="0078472E">
        <w:rPr>
          <w:lang w:eastAsia="ru-RU"/>
        </w:rPr>
        <w:t xml:space="preserve">С целью реализации прав детей-сирот и детей, оставшихся без попечения родителей, подлежащих обеспечению жилыми помещениями и состоящих на учете в отделе опеки и попечительства администрации города Обнинска, оказывается консультативная и юридическая помощь. </w:t>
      </w:r>
    </w:p>
    <w:p w:rsidR="0078472E" w:rsidRPr="0078472E" w:rsidRDefault="0078472E" w:rsidP="0078472E">
      <w:pPr>
        <w:suppressAutoHyphens w:val="0"/>
        <w:ind w:right="40" w:firstLine="709"/>
        <w:jc w:val="both"/>
        <w:rPr>
          <w:lang w:eastAsia="ru-RU"/>
        </w:rPr>
      </w:pPr>
      <w:r w:rsidRPr="0078472E">
        <w:rPr>
          <w:lang w:eastAsia="ru-RU"/>
        </w:rPr>
        <w:t xml:space="preserve">В 2025 году Министерством труда и социальной защиты Калужской области предоставлялось специализированное жилье лицам из числа детей-сирот в городе Обнинске </w:t>
      </w:r>
      <w:r w:rsidRPr="0078472E">
        <w:rPr>
          <w:color w:val="000000"/>
          <w:lang w:eastAsia="ru-RU"/>
        </w:rPr>
        <w:t>–</w:t>
      </w:r>
      <w:r w:rsidRPr="0078472E">
        <w:rPr>
          <w:lang w:eastAsia="ru-RU"/>
        </w:rPr>
        <w:t xml:space="preserve"> 46 квартир; двум лицам из числа детей-сирот, проживающим в г. Обнинске, были выданы сертификаты на приобретение жилья. </w:t>
      </w:r>
    </w:p>
    <w:p w:rsidR="0078472E" w:rsidRPr="0078472E" w:rsidRDefault="0078472E" w:rsidP="0078472E">
      <w:pPr>
        <w:suppressAutoHyphens w:val="0"/>
        <w:ind w:right="40" w:firstLine="709"/>
        <w:jc w:val="both"/>
        <w:rPr>
          <w:lang w:eastAsia="ru-RU"/>
        </w:rPr>
      </w:pPr>
      <w:r w:rsidRPr="0078472E">
        <w:rPr>
          <w:lang w:eastAsia="ru-RU"/>
        </w:rPr>
        <w:t xml:space="preserve">В настоящее время в Министерстве труда и социальной защиты Калужской области в списке детей-сирот и детей, оставшихся без попечения родителей, и лиц из их числа, подлежащих обеспечению жилыми помещениями, состоит 85 человек, проживающих на территории города, из них старше 18 лет – 66 человека, от 14 до 18 лет – 19 человек.  </w:t>
      </w:r>
    </w:p>
    <w:p w:rsidR="0078472E" w:rsidRPr="0078472E" w:rsidRDefault="0078472E" w:rsidP="0078472E">
      <w:pPr>
        <w:suppressAutoHyphens w:val="0"/>
        <w:ind w:firstLine="709"/>
        <w:jc w:val="both"/>
        <w:rPr>
          <w:lang w:eastAsia="ru-RU"/>
        </w:rPr>
      </w:pPr>
      <w:r w:rsidRPr="0078472E">
        <w:rPr>
          <w:lang w:eastAsia="ru-RU"/>
        </w:rPr>
        <w:t>В соответствии с Законом Калужской области от 25.10.2012 № 338-ОЗ «О реализации прав детей-сирот и детей, оставшихся без попечения родителей, а также лиц из их числа на жилое помещение» предоставляется компенсация (в сумме 11,5 тыс. рублей) на оплату расходов по договорам найма (поднайма) жилых помещений специализированного жилищного фонда до фактического обеспечения жилым помещением. В 2025 году 26 человек, проживающих на территории города, ежемесячно получали данную компенсацию.</w:t>
      </w:r>
    </w:p>
    <w:p w:rsidR="0078472E" w:rsidRPr="0078472E" w:rsidRDefault="0078472E" w:rsidP="0078472E">
      <w:pPr>
        <w:suppressAutoHyphens w:val="0"/>
        <w:ind w:firstLine="709"/>
        <w:jc w:val="both"/>
        <w:rPr>
          <w:lang w:eastAsia="ru-RU"/>
        </w:rPr>
      </w:pPr>
      <w:r w:rsidRPr="0078472E">
        <w:rPr>
          <w:lang w:eastAsia="ru-RU"/>
        </w:rPr>
        <w:t>Также отдел опеки и попечительства администрации города осуществляет исполнение государственных полномочий по опеке и попечительству в отношении совершеннолетних граждан. В 2025 году было выявлено 22</w:t>
      </w:r>
      <w:r w:rsidRPr="0078472E">
        <w:rPr>
          <w:color w:val="FF0000"/>
          <w:lang w:eastAsia="ru-RU"/>
        </w:rPr>
        <w:t xml:space="preserve"> </w:t>
      </w:r>
      <w:r w:rsidRPr="0078472E">
        <w:rPr>
          <w:lang w:eastAsia="ru-RU"/>
        </w:rPr>
        <w:t>недееспособных гражданина, проживающих на территории города.</w:t>
      </w:r>
    </w:p>
    <w:p w:rsidR="0078472E" w:rsidRPr="0078472E" w:rsidRDefault="0078472E" w:rsidP="0078472E">
      <w:pPr>
        <w:suppressAutoHyphens w:val="0"/>
        <w:ind w:firstLine="709"/>
        <w:jc w:val="both"/>
        <w:rPr>
          <w:lang w:eastAsia="ru-RU"/>
        </w:rPr>
      </w:pPr>
      <w:r w:rsidRPr="0078472E">
        <w:rPr>
          <w:lang w:eastAsia="ru-RU"/>
        </w:rPr>
        <w:t>На 01.01.2026 года на учете в отделе опеки и попечительства состоит 186</w:t>
      </w:r>
      <w:r w:rsidRPr="0078472E">
        <w:rPr>
          <w:lang w:eastAsia="en-US"/>
        </w:rPr>
        <w:t> </w:t>
      </w:r>
      <w:r w:rsidRPr="0078472E">
        <w:rPr>
          <w:lang w:eastAsia="ru-RU"/>
        </w:rPr>
        <w:t>недееспособных граждан, из них 121</w:t>
      </w:r>
      <w:r w:rsidRPr="0078472E">
        <w:rPr>
          <w:color w:val="FF0000"/>
          <w:lang w:eastAsia="ru-RU"/>
        </w:rPr>
        <w:t xml:space="preserve"> </w:t>
      </w:r>
      <w:r w:rsidRPr="0078472E">
        <w:rPr>
          <w:lang w:eastAsia="ru-RU"/>
        </w:rPr>
        <w:t>–</w:t>
      </w:r>
      <w:r w:rsidRPr="0078472E">
        <w:rPr>
          <w:color w:val="00B050"/>
          <w:lang w:eastAsia="ru-RU"/>
        </w:rPr>
        <w:t xml:space="preserve"> </w:t>
      </w:r>
      <w:r w:rsidRPr="0078472E">
        <w:rPr>
          <w:lang w:eastAsia="ru-RU"/>
        </w:rPr>
        <w:t>проживает с опекунами, 55</w:t>
      </w:r>
      <w:r w:rsidRPr="0078472E">
        <w:rPr>
          <w:color w:val="FF0000"/>
          <w:lang w:eastAsia="ru-RU"/>
        </w:rPr>
        <w:t xml:space="preserve"> </w:t>
      </w:r>
      <w:r w:rsidRPr="0078472E">
        <w:rPr>
          <w:lang w:eastAsia="ru-RU"/>
        </w:rPr>
        <w:t>– отдельно от опекунов, 5</w:t>
      </w:r>
      <w:r w:rsidRPr="0078472E">
        <w:rPr>
          <w:color w:val="FF0000"/>
          <w:lang w:eastAsia="ru-RU"/>
        </w:rPr>
        <w:t xml:space="preserve"> </w:t>
      </w:r>
      <w:r w:rsidRPr="0078472E">
        <w:rPr>
          <w:lang w:eastAsia="ru-RU"/>
        </w:rPr>
        <w:t>– находятся в учреждениях здравоохранения, в отношении 5 лиц опека не установлена (сбор пакета документов для установления опеки и направлении в интернатные учреждения). На учете в отделе опеки и попечительства состоят 6 граждан признанных ограниченно дееспособными, из них 5 человек живут с попечителями, 1 – отдельно.</w:t>
      </w:r>
    </w:p>
    <w:p w:rsidR="0078472E" w:rsidRPr="0078472E" w:rsidRDefault="0078472E" w:rsidP="0078472E">
      <w:pPr>
        <w:suppressAutoHyphens w:val="0"/>
        <w:ind w:firstLine="708"/>
        <w:jc w:val="both"/>
        <w:rPr>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36" w:name="_Toc410741761"/>
      <w:bookmarkStart w:id="37" w:name="_Toc410741855"/>
      <w:bookmarkStart w:id="38" w:name="_Toc457492565"/>
      <w:bookmarkStart w:id="39" w:name="_Toc222990719"/>
      <w:bookmarkStart w:id="40" w:name="_Toc410741763"/>
      <w:bookmarkStart w:id="41" w:name="_Toc410741857"/>
      <w:bookmarkStart w:id="42" w:name="_Toc457492572"/>
      <w:r w:rsidRPr="0078472E">
        <w:rPr>
          <w:i/>
          <w:sz w:val="32"/>
          <w:szCs w:val="32"/>
          <w:lang w:eastAsia="ru-RU"/>
        </w:rPr>
        <w:t>Культура и искусство</w:t>
      </w:r>
      <w:bookmarkEnd w:id="36"/>
      <w:bookmarkEnd w:id="37"/>
      <w:bookmarkEnd w:id="38"/>
      <w:bookmarkEnd w:id="39"/>
    </w:p>
    <w:p w:rsidR="0078472E" w:rsidRPr="0078472E" w:rsidRDefault="0078472E" w:rsidP="0078472E">
      <w:pPr>
        <w:widowControl w:val="0"/>
        <w:shd w:val="clear" w:color="auto" w:fill="FFFFFF"/>
        <w:suppressAutoHyphens w:val="0"/>
        <w:autoSpaceDE w:val="0"/>
        <w:autoSpaceDN w:val="0"/>
        <w:adjustRightInd w:val="0"/>
        <w:ind w:firstLine="720"/>
        <w:jc w:val="both"/>
        <w:rPr>
          <w:lang w:eastAsia="ru-RU"/>
        </w:rPr>
      </w:pPr>
      <w:bookmarkStart w:id="43" w:name="_Toc457492568"/>
    </w:p>
    <w:p w:rsidR="0078472E" w:rsidRPr="0078472E" w:rsidRDefault="0078472E" w:rsidP="0078472E">
      <w:pPr>
        <w:widowControl w:val="0"/>
        <w:shd w:val="clear" w:color="auto" w:fill="FFFFFF"/>
        <w:suppressAutoHyphens w:val="0"/>
        <w:autoSpaceDE w:val="0"/>
        <w:autoSpaceDN w:val="0"/>
        <w:adjustRightInd w:val="0"/>
        <w:ind w:firstLine="720"/>
        <w:jc w:val="both"/>
        <w:rPr>
          <w:lang w:eastAsia="ru-RU"/>
        </w:rPr>
      </w:pPr>
      <w:r w:rsidRPr="0078472E">
        <w:rPr>
          <w:lang w:eastAsia="ru-RU"/>
        </w:rPr>
        <w:t>В городе Обнинске действуют 12 организаций культуры: МБУ «Городской Дворец культуры», МБУ «Городской клуб ветеранов», муниципальное автономное учреждение «Дом культуры ФЭИ», МБУ культуры «Обнинский экспериментальный театр-студия «Д.Е.М.И.», МБУ «Централизованная библиотечная система», МБУ «Музей истории города Обнинска», МБУ ДО «Детская школа искусств № 1» города Обнинска, МБУ ДО «Детская школа искусств № 2</w:t>
      </w:r>
      <w:r w:rsidR="00765B98">
        <w:rPr>
          <w:lang w:eastAsia="ru-RU"/>
        </w:rPr>
        <w:t xml:space="preserve"> имени Николая Метнера», МБУ ДО</w:t>
      </w:r>
      <w:r w:rsidRPr="0078472E">
        <w:rPr>
          <w:lang w:eastAsia="ru-RU"/>
        </w:rPr>
        <w:t xml:space="preserve"> «Кино-досуговый центр «МИР» и МБУ «Дом ученых» и МКУ «Централизованная бухгалтерия».</w:t>
      </w:r>
    </w:p>
    <w:p w:rsidR="0078472E" w:rsidRPr="0078472E" w:rsidRDefault="0078472E" w:rsidP="0078472E">
      <w:pPr>
        <w:shd w:val="clear" w:color="auto" w:fill="FFFFFF"/>
        <w:suppressAutoHyphens w:val="0"/>
        <w:spacing w:before="120"/>
        <w:ind w:firstLine="720"/>
        <w:jc w:val="both"/>
        <w:rPr>
          <w:lang w:eastAsia="ru-RU"/>
        </w:rPr>
      </w:pPr>
      <w:r w:rsidRPr="0078472E">
        <w:rPr>
          <w:i/>
          <w:color w:val="0070C0"/>
          <w:lang w:eastAsia="ru-RU"/>
        </w:rPr>
        <w:t xml:space="preserve">Культурно-досуговая деятельность. </w:t>
      </w:r>
      <w:r w:rsidRPr="0078472E">
        <w:rPr>
          <w:lang w:eastAsia="ru-RU"/>
        </w:rPr>
        <w:t xml:space="preserve">Организации культуры Обнинска продолжили работу в рамках федерального проекта «Пушкинская карта» по приобщению молодых людей от 14 до 22 лет к культурным ценностям. За 2025 год: проведено 560 мероприятий и киносеансов (в 2024 году – 438), продано 2 739 билетов (в 2024 году – 1 914) на сумму 928 090 рублей (в 2024 году – 613 310). </w:t>
      </w:r>
    </w:p>
    <w:p w:rsidR="0078472E" w:rsidRPr="0078472E" w:rsidRDefault="0078472E" w:rsidP="0078472E">
      <w:pPr>
        <w:shd w:val="clear" w:color="auto" w:fill="FFFFFF"/>
        <w:suppressAutoHyphens w:val="0"/>
        <w:ind w:firstLine="720"/>
        <w:jc w:val="both"/>
        <w:rPr>
          <w:lang w:eastAsia="ru-RU"/>
        </w:rPr>
      </w:pPr>
      <w:r w:rsidRPr="0078472E">
        <w:rPr>
          <w:lang w:eastAsia="ru-RU"/>
        </w:rPr>
        <w:t xml:space="preserve">Для обеспечения культурного досуга населения работают пять учреждений культуры: МБУ «Городской Дворец Культуры», МБУ «Городской клуб ветеранов», МАУ «Дом культуры ФЭИ», МБУ «Дом ученых» и МБУ «КДЦ «МИР», залы которых позволяют проводить мероприятия муниципального, областного, федерального и международного уровней. В 97 коллективах самодеятельного </w:t>
      </w:r>
      <w:r w:rsidRPr="0078472E">
        <w:rPr>
          <w:rFonts w:eastAsia="Calibri"/>
          <w:bCs/>
          <w:lang w:eastAsia="en-US"/>
        </w:rPr>
        <w:t xml:space="preserve">творчества и клубных формированиях заняты 2 352 </w:t>
      </w:r>
      <w:r w:rsidRPr="0078472E">
        <w:rPr>
          <w:lang w:eastAsia="ru-RU"/>
        </w:rPr>
        <w:t>человек.</w:t>
      </w:r>
    </w:p>
    <w:p w:rsidR="0078472E" w:rsidRPr="0078472E" w:rsidRDefault="0078472E" w:rsidP="0078472E">
      <w:pPr>
        <w:shd w:val="clear" w:color="auto" w:fill="FFFFFF"/>
        <w:suppressAutoHyphens w:val="0"/>
        <w:ind w:firstLine="720"/>
        <w:jc w:val="both"/>
        <w:rPr>
          <w:rFonts w:eastAsia="Calibri"/>
          <w:bCs/>
          <w:lang w:eastAsia="en-US"/>
        </w:rPr>
      </w:pPr>
      <w:r w:rsidRPr="0078472E">
        <w:rPr>
          <w:rFonts w:eastAsia="Calibri"/>
          <w:bCs/>
          <w:lang w:eastAsia="en-US"/>
        </w:rPr>
        <w:t xml:space="preserve">В </w:t>
      </w:r>
      <w:r w:rsidRPr="0078472E">
        <w:rPr>
          <w:i/>
          <w:color w:val="0070C0"/>
          <w:lang w:eastAsia="ru-RU"/>
        </w:rPr>
        <w:t>Доме ученых</w:t>
      </w:r>
      <w:r w:rsidRPr="0078472E">
        <w:rPr>
          <w:rFonts w:eastAsia="Calibri"/>
          <w:bCs/>
          <w:lang w:eastAsia="en-US"/>
        </w:rPr>
        <w:t xml:space="preserve"> значительное место заняли мероприятия, посвященные Великой Отечественной войне: от концертов с фронтовыми письмами до фестиваля короткометражных фильмов, включая Всероссийский кинопоказ, приуроченный к 81-й годовщине полного </w:t>
      </w:r>
      <w:r w:rsidRPr="0078472E">
        <w:rPr>
          <w:rFonts w:eastAsia="Calibri"/>
          <w:bCs/>
          <w:lang w:eastAsia="en-US"/>
        </w:rPr>
        <w:lastRenderedPageBreak/>
        <w:t>освобождения Ленинграда. Дом ученых также выступил организатором торжественных церемоний награждения лауреатов городских конкурсов «Человек года» и «Новые созидатели». Завершили год благотворительная акция «Елка добра» и юбилейное торжество, посвященное 60-летию Дома ученых.</w:t>
      </w:r>
    </w:p>
    <w:p w:rsidR="0078472E" w:rsidRPr="0078472E" w:rsidRDefault="0078472E" w:rsidP="0078472E">
      <w:pPr>
        <w:shd w:val="clear" w:color="auto" w:fill="FFFFFF"/>
        <w:suppressAutoHyphens w:val="0"/>
        <w:ind w:firstLine="720"/>
        <w:jc w:val="both"/>
        <w:rPr>
          <w:rFonts w:eastAsia="Calibri"/>
          <w:bCs/>
          <w:lang w:eastAsia="en-US"/>
        </w:rPr>
      </w:pPr>
      <w:r w:rsidRPr="0078472E">
        <w:rPr>
          <w:rFonts w:eastAsia="Calibri"/>
          <w:bCs/>
          <w:lang w:eastAsia="en-US"/>
        </w:rPr>
        <w:t>Впервые в Доме ученых с 5 по 9 ноября 2025 года прошел музыкальный фестиваль «Формула гармонии. V сезон». Организатором фестиваля выступил Фонд поддержки камерного оркестра «Виртуозы Москвы». Художественный руководитель фестиваля – народный артист СССР, артист мира ЮНЕСКО Владимир Спиваков. Соорганизатор фестиваля – Национальный исследовательский центр «Курчатовский институт». В рамках фестиваля состоялось 8</w:t>
      </w:r>
      <w:r w:rsidRPr="0078472E">
        <w:rPr>
          <w:lang w:eastAsia="ru-RU"/>
        </w:rPr>
        <w:t> </w:t>
      </w:r>
      <w:r w:rsidRPr="0078472E">
        <w:rPr>
          <w:rFonts w:eastAsia="Calibri"/>
          <w:bCs/>
          <w:lang w:eastAsia="en-US"/>
        </w:rPr>
        <w:t xml:space="preserve">концертов, включая две «Музыкальные лаборатории» для детей и посвящение 80-летию Великой Победы, мастер-классы и бесплатный концерт для учащихся и педагогов музыкальных учреждений. </w:t>
      </w:r>
    </w:p>
    <w:p w:rsidR="0078472E" w:rsidRPr="0078472E" w:rsidRDefault="0078472E" w:rsidP="0078472E">
      <w:pPr>
        <w:shd w:val="clear" w:color="auto" w:fill="FFFFFF"/>
        <w:suppressAutoHyphens w:val="0"/>
        <w:ind w:firstLine="720"/>
        <w:jc w:val="both"/>
        <w:rPr>
          <w:lang w:eastAsia="ru-RU"/>
        </w:rPr>
      </w:pPr>
      <w:r w:rsidRPr="0078472E">
        <w:rPr>
          <w:lang w:eastAsia="ru-RU"/>
        </w:rPr>
        <w:t xml:space="preserve">В 2025 году в </w:t>
      </w:r>
      <w:r w:rsidRPr="0078472E">
        <w:rPr>
          <w:i/>
          <w:color w:val="0070C0"/>
          <w:lang w:eastAsia="ru-RU"/>
        </w:rPr>
        <w:t>Городском Дворце Культуры</w:t>
      </w:r>
      <w:r w:rsidRPr="0078472E">
        <w:rPr>
          <w:rFonts w:eastAsia="Calibri"/>
          <w:lang w:eastAsia="en-US"/>
        </w:rPr>
        <w:t xml:space="preserve"> (далее – ГДК) </w:t>
      </w:r>
      <w:r w:rsidRPr="0078472E">
        <w:rPr>
          <w:lang w:eastAsia="ru-RU"/>
        </w:rPr>
        <w:t xml:space="preserve">был успешно запущен проект «Молодежная инициатива». В рамках проекта открылась молодежная площадка «Алые паруса» по адресу ул. Гагарина, 33, оснащенная современным звуковым оборудованием, сплит-системой, оргтехникой и расширенным модулем для цифровых пультов звукорежиссера. Площадка активно используется для проведения разнообразных мероприятий для молодежи. </w:t>
      </w:r>
    </w:p>
    <w:p w:rsidR="0078472E" w:rsidRPr="0078472E" w:rsidRDefault="0078472E" w:rsidP="0078472E">
      <w:pPr>
        <w:shd w:val="clear" w:color="auto" w:fill="FFFFFF"/>
        <w:suppressAutoHyphens w:val="0"/>
        <w:ind w:firstLine="720"/>
        <w:jc w:val="both"/>
        <w:rPr>
          <w:lang w:eastAsia="ru-RU"/>
        </w:rPr>
      </w:pPr>
      <w:r w:rsidRPr="0078472E">
        <w:rPr>
          <w:lang w:eastAsia="ru-RU"/>
        </w:rPr>
        <w:t>ГДК стал центром проведения множества значимых мероприятий. Особое внимание было уделено арт-проекту «Мы вместе», где зрители смогли увидеть галерею портретов жителей Обнинска, участвовавших в специальной военной операции.</w:t>
      </w:r>
    </w:p>
    <w:p w:rsidR="0078472E" w:rsidRPr="0078472E" w:rsidRDefault="0078472E" w:rsidP="0078472E">
      <w:pPr>
        <w:shd w:val="clear" w:color="auto" w:fill="FFFFFF"/>
        <w:suppressAutoHyphens w:val="0"/>
        <w:ind w:firstLine="720"/>
        <w:jc w:val="both"/>
        <w:rPr>
          <w:lang w:eastAsia="ru-RU"/>
        </w:rPr>
      </w:pPr>
      <w:r w:rsidRPr="0078472E">
        <w:rPr>
          <w:lang w:eastAsia="ru-RU"/>
        </w:rPr>
        <w:t xml:space="preserve">Состоялся первый открытый городской патриотический фестиваль «По праву памяти» и шестнадцатый Городской фестиваль танца «Перепляс». </w:t>
      </w:r>
    </w:p>
    <w:p w:rsidR="0078472E" w:rsidRPr="0078472E" w:rsidRDefault="0078472E" w:rsidP="0078472E">
      <w:pPr>
        <w:shd w:val="clear" w:color="auto" w:fill="FFFFFF"/>
        <w:suppressAutoHyphens w:val="0"/>
        <w:ind w:firstLine="720"/>
        <w:jc w:val="both"/>
        <w:rPr>
          <w:lang w:eastAsia="ru-RU"/>
        </w:rPr>
      </w:pPr>
      <w:r w:rsidRPr="0078472E">
        <w:rPr>
          <w:lang w:eastAsia="ru-RU"/>
        </w:rPr>
        <w:t>Девятого мая у фонтана звучали праздничные концерты, посвященные Дню Победы, под названиями «Жизнь. Любовь. Песня» и «Победа в сердце каждого живет».</w:t>
      </w:r>
    </w:p>
    <w:p w:rsidR="0078472E" w:rsidRPr="0078472E" w:rsidRDefault="0078472E" w:rsidP="0078472E">
      <w:pPr>
        <w:shd w:val="clear" w:color="auto" w:fill="FFFFFF"/>
        <w:suppressAutoHyphens w:val="0"/>
        <w:ind w:firstLine="720"/>
        <w:jc w:val="both"/>
        <w:rPr>
          <w:lang w:eastAsia="ru-RU"/>
        </w:rPr>
      </w:pPr>
      <w:r w:rsidRPr="0078472E">
        <w:rPr>
          <w:lang w:eastAsia="ru-RU"/>
        </w:rPr>
        <w:t>Сквер имени А.Ф.Наумова стал площадкой для патриотических акций и выставок «Музея под открытым небом». Городская творческая акция «Микрофон победы» дала каждому желающему возможность высказаться о войне и мире в различных формах творчества. Среди других мероприятий – акции «Стена памяти», «Звезда памяти», городской творческий проект «Квилт «Победный май», интерактивная акция «Голубь мира» и выставка арт-проекта «Игрушки, опалённые войной». Жители и гости Обнинска традиционно могли отведать блюда солдатской полевой кухни.</w:t>
      </w:r>
    </w:p>
    <w:p w:rsidR="0078472E" w:rsidRPr="0078472E" w:rsidRDefault="0078472E" w:rsidP="0078472E">
      <w:pPr>
        <w:shd w:val="clear" w:color="auto" w:fill="FFFFFF"/>
        <w:suppressAutoHyphens w:val="0"/>
        <w:ind w:firstLine="720"/>
        <w:jc w:val="both"/>
        <w:rPr>
          <w:lang w:eastAsia="ru-RU"/>
        </w:rPr>
      </w:pPr>
      <w:r w:rsidRPr="0078472E">
        <w:rPr>
          <w:lang w:eastAsia="ru-RU"/>
        </w:rPr>
        <w:t>Клуб любителей романса организовал 6 концертных вечеров. Для городского клуба садоводов были проведены образовательные семинары. Молодежный проект Точка сбора «Молодежь на подЗАРЯДке!» активизировал свою работу, проведя ряд встреч, мастер-классов и образовательных мероприятий для молодежи Обнинска. Завершился второй городской открытый творческий конкурс «Точка Взлета», где три команды школ города боролись за победу.</w:t>
      </w:r>
    </w:p>
    <w:p w:rsidR="0078472E" w:rsidRPr="0078472E" w:rsidRDefault="0078472E" w:rsidP="0078472E">
      <w:pPr>
        <w:shd w:val="clear" w:color="auto" w:fill="FFFFFF"/>
        <w:suppressAutoHyphens w:val="0"/>
        <w:ind w:firstLine="720"/>
        <w:jc w:val="both"/>
        <w:rPr>
          <w:lang w:eastAsia="ru-RU"/>
        </w:rPr>
      </w:pPr>
      <w:r w:rsidRPr="0078472E">
        <w:rPr>
          <w:lang w:eastAsia="ru-RU"/>
        </w:rPr>
        <w:t xml:space="preserve">В День защиты детей площадь превратилась в «Праздник детства «ГороДетей!», подарив участникам незабываемые впечатления: «Бульвар художников» собрал юных талантов для создания художественных произведений, «Переулок творчества» предложил увлекательные мастер-классы по рукоделию, а «Проспект игр и конкурсов» и главная «Площадь развлечений» порадовали активными играми, конкурсами и выступлениями </w:t>
      </w:r>
      <w:r w:rsidRPr="0078472E">
        <w:rPr>
          <w:rFonts w:eastAsia="Calibri"/>
          <w:lang w:eastAsia="en-US"/>
        </w:rPr>
        <w:t>юных талантов</w:t>
      </w:r>
      <w:r w:rsidRPr="0078472E">
        <w:rPr>
          <w:lang w:eastAsia="ru-RU"/>
        </w:rPr>
        <w:t>.</w:t>
      </w:r>
    </w:p>
    <w:p w:rsidR="0078472E" w:rsidRPr="0078472E" w:rsidRDefault="0078472E" w:rsidP="0078472E">
      <w:pPr>
        <w:shd w:val="clear" w:color="auto" w:fill="FFFFFF"/>
        <w:suppressAutoHyphens w:val="0"/>
        <w:ind w:firstLine="720"/>
        <w:jc w:val="both"/>
        <w:rPr>
          <w:lang w:eastAsia="ru-RU"/>
        </w:rPr>
      </w:pPr>
      <w:r w:rsidRPr="0078472E">
        <w:rPr>
          <w:lang w:eastAsia="ru-RU"/>
        </w:rPr>
        <w:t>28 июня 2025 года Обнинск стал участником проекта «Территория культуры Росатома», посвященного 80-летию атомной отрасли</w:t>
      </w:r>
      <w:r w:rsidR="00765B98">
        <w:rPr>
          <w:lang w:eastAsia="ru-RU"/>
        </w:rPr>
        <w:t>.</w:t>
      </w:r>
      <w:r w:rsidRPr="0078472E">
        <w:rPr>
          <w:rFonts w:eastAsia="Calibri"/>
          <w:lang w:eastAsia="en-US"/>
        </w:rPr>
        <w:t xml:space="preserve"> В парке «Усадьба Белкино» развернулось яркое празднование – «Энергия атома, энергия Обнинска», – </w:t>
      </w:r>
      <w:r w:rsidRPr="0078472E">
        <w:rPr>
          <w:lang w:eastAsia="ru-RU"/>
        </w:rPr>
        <w:t>где творческие коллективы ГДК и города подарили зрителям позитивную атмосферу единства и света.</w:t>
      </w:r>
    </w:p>
    <w:p w:rsidR="0078472E" w:rsidRPr="0078472E" w:rsidRDefault="0078472E" w:rsidP="0078472E">
      <w:pPr>
        <w:shd w:val="clear" w:color="auto" w:fill="FFFFFF"/>
        <w:suppressAutoHyphens w:val="0"/>
        <w:ind w:firstLine="720"/>
        <w:jc w:val="both"/>
        <w:rPr>
          <w:lang w:eastAsia="ru-RU"/>
        </w:rPr>
      </w:pPr>
      <w:r w:rsidRPr="0078472E">
        <w:rPr>
          <w:lang w:eastAsia="ru-RU"/>
        </w:rPr>
        <w:t xml:space="preserve">Театральный сезон ознаменовался постановкой Обнинского народного драматического театра им. В.П. Бесковой по пьесе Е.Шварца «Одна ночь». В рамках проекта «Обнинский театр сказок» для юных зрителей были представлены спектакли, включая постановку хореографического театра «С.О.Л.Н.Ц.Е.» – </w:t>
      </w:r>
      <w:r w:rsidRPr="0078472E">
        <w:rPr>
          <w:rFonts w:eastAsia="Calibri"/>
          <w:lang w:eastAsia="en-US"/>
        </w:rPr>
        <w:t>«История попугая Карудо». Яркие, музыкальные спектакли</w:t>
      </w:r>
      <w:r w:rsidRPr="0078472E">
        <w:rPr>
          <w:lang w:eastAsia="ru-RU"/>
        </w:rPr>
        <w:t xml:space="preserve"> </w:t>
      </w:r>
      <w:r w:rsidRPr="0078472E">
        <w:rPr>
          <w:rFonts w:eastAsia="Calibri"/>
          <w:lang w:eastAsia="en-US"/>
        </w:rPr>
        <w:t xml:space="preserve">– </w:t>
      </w:r>
      <w:r w:rsidRPr="0078472E">
        <w:rPr>
          <w:lang w:eastAsia="ru-RU"/>
        </w:rPr>
        <w:t xml:space="preserve">«Дом на Вишневой улице» и «В гостях у кошки» </w:t>
      </w:r>
      <w:r w:rsidRPr="0078472E">
        <w:rPr>
          <w:rFonts w:eastAsia="Calibri"/>
          <w:lang w:eastAsia="en-US"/>
        </w:rPr>
        <w:t xml:space="preserve">– </w:t>
      </w:r>
      <w:r w:rsidRPr="0078472E">
        <w:rPr>
          <w:lang w:eastAsia="ru-RU"/>
        </w:rPr>
        <w:t xml:space="preserve">объединили </w:t>
      </w:r>
      <w:r w:rsidRPr="0078472E">
        <w:rPr>
          <w:rFonts w:eastAsia="Calibri"/>
          <w:lang w:eastAsia="en-US"/>
        </w:rPr>
        <w:t xml:space="preserve">на сцене 2 </w:t>
      </w:r>
      <w:r w:rsidRPr="0078472E">
        <w:rPr>
          <w:rFonts w:eastAsia="Calibri"/>
          <w:lang w:eastAsia="en-US"/>
        </w:rPr>
        <w:lastRenderedPageBreak/>
        <w:t xml:space="preserve">коллектива: </w:t>
      </w:r>
      <w:r w:rsidRPr="0078472E">
        <w:rPr>
          <w:lang w:eastAsia="ru-RU"/>
        </w:rPr>
        <w:t xml:space="preserve">ансамбль эстрадного танца «Звездопад» и вокальную студию «Наши дети», </w:t>
      </w:r>
      <w:r w:rsidRPr="0078472E">
        <w:rPr>
          <w:rFonts w:eastAsia="Calibri"/>
          <w:lang w:eastAsia="en-US"/>
        </w:rPr>
        <w:t xml:space="preserve">– </w:t>
      </w:r>
      <w:r w:rsidRPr="0078472E">
        <w:rPr>
          <w:lang w:eastAsia="ru-RU"/>
        </w:rPr>
        <w:t>положив начало формированию Обнинского музыкального театра.</w:t>
      </w:r>
    </w:p>
    <w:p w:rsidR="0078472E" w:rsidRPr="0078472E" w:rsidRDefault="0078472E" w:rsidP="0078472E">
      <w:pPr>
        <w:shd w:val="clear" w:color="auto" w:fill="FFFFFF"/>
        <w:suppressAutoHyphens w:val="0"/>
        <w:ind w:firstLine="720"/>
        <w:jc w:val="both"/>
        <w:rPr>
          <w:lang w:eastAsia="ru-RU"/>
        </w:rPr>
      </w:pPr>
      <w:r w:rsidRPr="0078472E">
        <w:rPr>
          <w:i/>
          <w:color w:val="0070C0"/>
          <w:lang w:eastAsia="ru-RU"/>
        </w:rPr>
        <w:t>Городской клуб ветеранов</w:t>
      </w:r>
      <w:r w:rsidRPr="0078472E">
        <w:rPr>
          <w:lang w:eastAsia="ru-RU"/>
        </w:rPr>
        <w:t xml:space="preserve"> активно занимался поддержкой пожилых людей, способствуя их творческому развитию и организации досуга. Особое внимание уделялось развитию местных инициатив, помощи в проведении дворовых праздников и мероприятий, приуроченных к 80-летию Великой Победы и Дню освобождения узников концентрационных лагерей.</w:t>
      </w:r>
    </w:p>
    <w:p w:rsidR="0078472E" w:rsidRPr="0078472E" w:rsidRDefault="0078472E" w:rsidP="0078472E">
      <w:pPr>
        <w:shd w:val="clear" w:color="auto" w:fill="FFFFFF"/>
        <w:suppressAutoHyphens w:val="0"/>
        <w:ind w:firstLine="720"/>
        <w:jc w:val="both"/>
        <w:rPr>
          <w:lang w:eastAsia="ru-RU"/>
        </w:rPr>
      </w:pPr>
      <w:r w:rsidRPr="0078472E">
        <w:rPr>
          <w:lang w:eastAsia="ru-RU"/>
        </w:rPr>
        <w:t>Были организованы 24 выездных мероприятия для общественных организаций, ветеранов труда, семей участников СВО, участников клубных формирований МБУ «ГКВ» для участия в конкурсах и фестивалях, в которых приняли участие 1 081 человек. В рамках деятельности ТОС было проведено 37 мероприятий и праздников во дворах.</w:t>
      </w:r>
    </w:p>
    <w:p w:rsidR="0078472E" w:rsidRPr="0078472E" w:rsidRDefault="0078472E" w:rsidP="0078472E">
      <w:pPr>
        <w:shd w:val="clear" w:color="auto" w:fill="FFFFFF"/>
        <w:suppressAutoHyphens w:val="0"/>
        <w:ind w:firstLine="720"/>
        <w:jc w:val="both"/>
        <w:rPr>
          <w:lang w:eastAsia="ru-RU"/>
        </w:rPr>
      </w:pPr>
      <w:r w:rsidRPr="0078472E">
        <w:rPr>
          <w:lang w:eastAsia="ru-RU"/>
        </w:rPr>
        <w:t xml:space="preserve">В парке Усадьбы Белкино прошли социально-значимые для жителей города </w:t>
      </w:r>
      <w:r w:rsidRPr="0078472E">
        <w:rPr>
          <w:rFonts w:ascii="Century Gothic" w:hAnsi="Century Gothic"/>
          <w:sz w:val="18"/>
          <w:szCs w:val="20"/>
          <w:lang w:eastAsia="ru-RU"/>
        </w:rPr>
        <w:t xml:space="preserve">– </w:t>
      </w:r>
      <w:r w:rsidRPr="0078472E">
        <w:rPr>
          <w:lang w:eastAsia="ru-RU"/>
        </w:rPr>
        <w:t xml:space="preserve">Фестиваль здорового образа жизни, проведенный в рамках форума «Росатом – территория здоровья и добра», и Фестиваль национальных культур «Моя Россия! Мы вместе!», посвященный Дню России. </w:t>
      </w:r>
    </w:p>
    <w:p w:rsidR="0078472E" w:rsidRPr="0078472E" w:rsidRDefault="0078472E" w:rsidP="0078472E">
      <w:pPr>
        <w:shd w:val="clear" w:color="auto" w:fill="FFFFFF"/>
        <w:tabs>
          <w:tab w:val="left" w:pos="540"/>
        </w:tabs>
        <w:suppressAutoHyphens w:val="0"/>
        <w:ind w:firstLine="720"/>
        <w:jc w:val="both"/>
        <w:rPr>
          <w:color w:val="000000"/>
          <w:shd w:val="clear" w:color="auto" w:fill="FFFFFF"/>
          <w:lang w:eastAsia="ru-RU"/>
        </w:rPr>
      </w:pPr>
      <w:r w:rsidRPr="0078472E">
        <w:rPr>
          <w:lang w:eastAsia="ru-RU"/>
        </w:rPr>
        <w:t>Клуб представил несколько выставок. Среди них: экспозиция картин «Калужский край. Дорога к Победе», посвященная освобождению региона от немецко-фашистских захватчиков в 1941-1943 годах; выставка лоскутных изделий «Народные промыслы в лоскутном шитье»;  выставка художественных работ участников СВО.</w:t>
      </w:r>
    </w:p>
    <w:p w:rsidR="0078472E" w:rsidRPr="0078472E" w:rsidRDefault="0078472E" w:rsidP="0078472E">
      <w:pPr>
        <w:shd w:val="clear" w:color="auto" w:fill="FFFFFF"/>
        <w:tabs>
          <w:tab w:val="left" w:pos="525"/>
        </w:tabs>
        <w:suppressAutoHyphens w:val="0"/>
        <w:ind w:firstLine="720"/>
        <w:jc w:val="both"/>
        <w:rPr>
          <w:lang w:eastAsia="ru-RU"/>
        </w:rPr>
      </w:pPr>
      <w:r w:rsidRPr="0078472E">
        <w:rPr>
          <w:lang w:eastAsia="ru-RU"/>
        </w:rPr>
        <w:t xml:space="preserve">В </w:t>
      </w:r>
      <w:r w:rsidRPr="0078472E">
        <w:rPr>
          <w:i/>
          <w:color w:val="0070C0"/>
          <w:lang w:eastAsia="ru-RU"/>
        </w:rPr>
        <w:t>Доме культуры ФЭИ</w:t>
      </w:r>
      <w:r w:rsidRPr="0078472E">
        <w:rPr>
          <w:lang w:eastAsia="ru-RU"/>
        </w:rPr>
        <w:t xml:space="preserve"> (ДК ФЭИ) организован и проведен ряд торжественных мероприятий, посвященных знаменательным датам, национальным, государственным и профессиональным праздникам: «Продлись, очарованье Рождества»; торжественный вечер, посвященный выводу советских войск из Афганистана «Помяни нас, Россия»; торжественное мероприятие, посвященное Дню работника культуры; праздничный вечер ко Дню медицинского и социального работника; вечера-церемонии, посвященные вручению аттестатов выпускникам школ города. Кроме того, состоялись митинги, посвященные памятным событиям: Дню памяти о россиянах, исполнявших служебный долг за пределами Отечества; Дню моряка-подводника; 104-й годовщине со дня рождения Ф.А. Легкошкура; освобождению узников концлагерей; Дню памяти о жертвах радиационных катастроф; Дню Победы; Дню памяти и скорби. Также прошел митинг, посвященный установке поклонного креста на аллее памяти участников СВО на городском кладбище.</w:t>
      </w:r>
    </w:p>
    <w:p w:rsidR="0078472E" w:rsidRPr="0078472E" w:rsidRDefault="0078472E" w:rsidP="0078472E">
      <w:pPr>
        <w:shd w:val="clear" w:color="auto" w:fill="FFFFFF"/>
        <w:tabs>
          <w:tab w:val="left" w:pos="525"/>
        </w:tabs>
        <w:suppressAutoHyphens w:val="0"/>
        <w:ind w:firstLine="720"/>
        <w:jc w:val="both"/>
        <w:rPr>
          <w:lang w:eastAsia="ru-RU"/>
        </w:rPr>
      </w:pPr>
      <w:r w:rsidRPr="0078472E">
        <w:rPr>
          <w:lang w:eastAsia="ru-RU"/>
        </w:rPr>
        <w:t>Театр балета «Подснежник» и ансамбль бального танца «Ангажемент» успешно выступили на Международном турнире искусств в Сочи. Ансамбль «Ангажемент» также принял участие во Всероссийском конкурс-фестивале «Совершенный» в Калуге. Театр балета «Подснежник» представил свое искусство на XI Международном конкурсе молодых исполнителей классической, современной сценической и народно-сценической хореографии «DANCE MOSCOW» в Москве и других площадках.</w:t>
      </w:r>
    </w:p>
    <w:p w:rsidR="0078472E" w:rsidRPr="0078472E" w:rsidRDefault="0078472E" w:rsidP="0078472E">
      <w:pPr>
        <w:shd w:val="clear" w:color="auto" w:fill="FFFFFF"/>
        <w:tabs>
          <w:tab w:val="left" w:pos="525"/>
        </w:tabs>
        <w:suppressAutoHyphens w:val="0"/>
        <w:ind w:firstLine="720"/>
        <w:jc w:val="both"/>
        <w:rPr>
          <w:lang w:eastAsia="ru-RU"/>
        </w:rPr>
      </w:pPr>
      <w:r w:rsidRPr="0078472E">
        <w:rPr>
          <w:lang w:eastAsia="ru-RU"/>
        </w:rPr>
        <w:t>На базе ДК ФЭИ были проведены разнообразные фестивали: Международный фестиваль кошек «Котознайка», «Масленичные забавы», фестиваль авторской песни из цикла «Вспоминая классиков», хореографический конкурс «Арабеск» для воспитанников театра балета «Подснежник», фестиваль патриотической песни для дошкольников, фестиваль детского танца «Детство-2025», посвященный Великой Победе, Открытый «Пасхальный фестиваль» и «Обнинская нота».</w:t>
      </w:r>
    </w:p>
    <w:p w:rsidR="0078472E" w:rsidRPr="0078472E" w:rsidRDefault="0078472E" w:rsidP="0078472E">
      <w:pPr>
        <w:shd w:val="clear" w:color="auto" w:fill="FFFFFF"/>
        <w:tabs>
          <w:tab w:val="left" w:pos="525"/>
        </w:tabs>
        <w:suppressAutoHyphens w:val="0"/>
        <w:ind w:firstLine="720"/>
        <w:jc w:val="both"/>
        <w:rPr>
          <w:lang w:eastAsia="ru-RU"/>
        </w:rPr>
      </w:pPr>
      <w:r w:rsidRPr="0078472E">
        <w:rPr>
          <w:lang w:eastAsia="ru-RU"/>
        </w:rPr>
        <w:t>В рамках реализации приоритетного ведомственного проекта «Реконструкция организаций культуры» было проведено технического обследование здания с целью проведения дальнейших мероприятий по капитальному ремонту ДК ФЭИ.</w:t>
      </w:r>
    </w:p>
    <w:p w:rsidR="0078472E" w:rsidRPr="0078472E" w:rsidRDefault="0078472E" w:rsidP="0078472E">
      <w:pPr>
        <w:shd w:val="clear" w:color="auto" w:fill="FFFFFF"/>
        <w:suppressAutoHyphens w:val="0"/>
        <w:ind w:firstLine="720"/>
        <w:jc w:val="both"/>
        <w:rPr>
          <w:lang w:eastAsia="ru-RU"/>
        </w:rPr>
      </w:pPr>
      <w:r w:rsidRPr="0078472E">
        <w:rPr>
          <w:i/>
          <w:color w:val="0070C0"/>
          <w:lang w:eastAsia="ru-RU"/>
        </w:rPr>
        <w:t>МБУК Обнинский экспериментальный театр-студия «Д.Е.М.И.»</w:t>
      </w:r>
      <w:r w:rsidRPr="0078472E">
        <w:rPr>
          <w:lang w:eastAsia="ru-RU"/>
        </w:rPr>
        <w:t xml:space="preserve"> в 2025 году продолжает оставаться актуальной творческой точкой притяжения для молодых людей: коллектив осуществил постановку спектакля «…А зори здесь тихие» к 80-летию Великой Победы; на «Даче Морозовой» поставлен спектакль-променад «Рождество в усадьбе» в новой редакции; спектакль «Мирные атомы» представлен в программе Дня атомного города Обнинска на ВДНХ. Состоялись гастроли спектакля «Арт» в г.</w:t>
      </w:r>
      <w:r w:rsidRPr="0078472E">
        <w:rPr>
          <w:rFonts w:eastAsia="Calibri"/>
          <w:bCs/>
          <w:lang w:eastAsia="en-US"/>
        </w:rPr>
        <w:t> </w:t>
      </w:r>
      <w:r w:rsidRPr="0078472E">
        <w:rPr>
          <w:lang w:eastAsia="ru-RU"/>
        </w:rPr>
        <w:t>Скопин. Театральный класс «Особый случай» представил премьеру спектакля «Царь обезьян» в парке Усадьбы Белкино.</w:t>
      </w:r>
    </w:p>
    <w:p w:rsidR="0078472E" w:rsidRPr="0078472E" w:rsidRDefault="0078472E" w:rsidP="0078472E">
      <w:pPr>
        <w:shd w:val="clear" w:color="auto" w:fill="FFFFFF"/>
        <w:suppressAutoHyphens w:val="0"/>
        <w:ind w:firstLine="720"/>
        <w:jc w:val="both"/>
        <w:rPr>
          <w:lang w:eastAsia="ru-RU"/>
        </w:rPr>
      </w:pPr>
      <w:r w:rsidRPr="0078472E">
        <w:rPr>
          <w:lang w:eastAsia="ru-RU"/>
        </w:rPr>
        <w:t>Спектакли сыграны 22 раза. Количество зрителей – 5,3 тыс. человек.</w:t>
      </w:r>
    </w:p>
    <w:p w:rsidR="0078472E" w:rsidRPr="0078472E" w:rsidRDefault="0078472E" w:rsidP="0078472E">
      <w:pPr>
        <w:widowControl w:val="0"/>
        <w:shd w:val="clear" w:color="auto" w:fill="FFFFFF"/>
        <w:suppressAutoHyphens w:val="0"/>
        <w:autoSpaceDE w:val="0"/>
        <w:autoSpaceDN w:val="0"/>
        <w:adjustRightInd w:val="0"/>
        <w:spacing w:before="120"/>
        <w:ind w:firstLine="720"/>
        <w:jc w:val="both"/>
        <w:rPr>
          <w:lang w:eastAsia="ru-RU"/>
        </w:rPr>
      </w:pPr>
      <w:r w:rsidRPr="0078472E">
        <w:rPr>
          <w:i/>
          <w:color w:val="0070C0"/>
          <w:lang w:eastAsia="ru-RU"/>
        </w:rPr>
        <w:lastRenderedPageBreak/>
        <w:t xml:space="preserve">Городские мероприятия. </w:t>
      </w:r>
      <w:r w:rsidRPr="0078472E">
        <w:rPr>
          <w:lang w:eastAsia="ru-RU"/>
        </w:rPr>
        <w:t xml:space="preserve">В 2025 году особое внимание было уделено подготовке мероприятий в рамках Года защитников Отечества, 80-летия Победы в Великой Отечественной войне 1941-1945 гг. и 80-летия атомной промышленности. </w:t>
      </w:r>
    </w:p>
    <w:p w:rsidR="0078472E" w:rsidRPr="0078472E" w:rsidRDefault="0078472E" w:rsidP="0078472E">
      <w:pPr>
        <w:shd w:val="clear" w:color="auto" w:fill="FFFFFF"/>
        <w:suppressAutoHyphens w:val="0"/>
        <w:ind w:firstLine="720"/>
        <w:jc w:val="both"/>
        <w:rPr>
          <w:bCs/>
          <w:lang w:eastAsia="ru-RU"/>
        </w:rPr>
      </w:pPr>
      <w:r w:rsidRPr="0078472E">
        <w:rPr>
          <w:lang w:eastAsia="ru-RU"/>
        </w:rPr>
        <w:t xml:space="preserve">Активное участие организации культуры города приняли в проектах, организованных при поддержке Госкорпорации «Росатом» и отраслевой программы «Территория культуры Росатома». В мае библиотеки города приняли участие в весеннем всероссийском интеллектуальном забеге «Бегущая книга». </w:t>
      </w:r>
      <w:r w:rsidRPr="0078472E">
        <w:rPr>
          <w:bCs/>
          <w:lang w:eastAsia="ru-RU"/>
        </w:rPr>
        <w:t>Учащиеся ДШИ № 1 приняли участие в проекте «Академия Башмета» программы «Территория культуры Росатома». Для ветеранов атомной отрасли при поддержке ГК «Росатом» в Доме ученых состоялся торжественный вечер. При участии отраслевой программы «Территория культуры Росатома» для жителей города был организован концерт группы «Моральный кодекс» и Сергея Мазаева, посвященный 80-летию атомной промышленности.</w:t>
      </w:r>
    </w:p>
    <w:p w:rsidR="0078472E" w:rsidRPr="0078472E" w:rsidRDefault="0078472E" w:rsidP="0078472E">
      <w:pPr>
        <w:shd w:val="clear" w:color="auto" w:fill="FFFFFF"/>
        <w:suppressAutoHyphens w:val="0"/>
        <w:spacing w:before="120"/>
        <w:ind w:firstLine="720"/>
        <w:jc w:val="both"/>
        <w:rPr>
          <w:lang w:eastAsia="ru-RU"/>
        </w:rPr>
      </w:pPr>
      <w:r w:rsidRPr="0078472E">
        <w:rPr>
          <w:i/>
          <w:color w:val="0070C0"/>
          <w:lang w:eastAsia="ru-RU"/>
        </w:rPr>
        <w:t xml:space="preserve">Дополнительное образование детей. </w:t>
      </w:r>
      <w:r w:rsidRPr="0078472E">
        <w:rPr>
          <w:lang w:eastAsia="ru-RU"/>
        </w:rPr>
        <w:t xml:space="preserve">Деятельность МБУ ДО («Детская школа искусств № 1, «Детская школа искусств № 2 имени Николая Метнера» (МБУ ДО «ДШИ №2 им.Н.Метнера»), «Детская художественная школа» (МБУ ДО «ДХШ) неизменные участники городских мероприятий, конкурсов и фестивалей областного, всероссийского и международного уровней. В 2025 году 518 учащихся стали лауреатами международных, всероссийских и региональных конкурсов (ДШИ № 1 – 202, ДШИ № 2 – 255, ДХШ – 61). </w:t>
      </w:r>
    </w:p>
    <w:p w:rsidR="0078472E" w:rsidRPr="0078472E" w:rsidRDefault="0078472E" w:rsidP="0078472E">
      <w:pPr>
        <w:shd w:val="clear" w:color="auto" w:fill="FFFFFF"/>
        <w:suppressAutoHyphens w:val="0"/>
        <w:ind w:firstLine="720"/>
        <w:jc w:val="both"/>
        <w:rPr>
          <w:lang w:eastAsia="ru-RU"/>
        </w:rPr>
      </w:pPr>
      <w:r w:rsidRPr="0078472E">
        <w:rPr>
          <w:lang w:eastAsia="ru-RU"/>
        </w:rPr>
        <w:t>В 2025 году структурное подразделение ДШИ № 2 – Школа креативных индустрий – продолжило свою плодотворную работу. Был реализован ряд социально-значимых творческих проектов: ежегодный Всероссийский конкурс современной электронной музыки «Вектор креатива» (февраль-апрель 2025 года); фото конкурс «Обнинск – город для фото! Зимний сезон» (январь 2025 г.); встреча мастер-класс с режиссером фильма «Тимур и его команда» Андреем Семеновым; конкурс по русскому языку «Мы грамотеи!»; фотосъемка для мам обучающихся «Подарок маме»; отборочный тур конкурса «U 235. Новые песни».</w:t>
      </w:r>
    </w:p>
    <w:p w:rsidR="0078472E" w:rsidRPr="0078472E" w:rsidRDefault="0078472E" w:rsidP="0078472E">
      <w:pPr>
        <w:shd w:val="clear" w:color="auto" w:fill="FFFFFF"/>
        <w:suppressAutoHyphens w:val="0"/>
        <w:ind w:firstLine="720"/>
        <w:jc w:val="both"/>
        <w:rPr>
          <w:bCs/>
          <w:kern w:val="3"/>
          <w:lang w:eastAsia="ru-RU"/>
        </w:rPr>
      </w:pPr>
      <w:r w:rsidRPr="0078472E">
        <w:rPr>
          <w:lang w:eastAsia="ru-RU"/>
        </w:rPr>
        <w:t>На базе ДШИ были проведены значимые творческие мероприятия:</w:t>
      </w:r>
      <w:bookmarkStart w:id="44" w:name="_Hlk170311903"/>
      <w:r w:rsidRPr="0078472E">
        <w:rPr>
          <w:lang w:eastAsia="ru-RU"/>
        </w:rPr>
        <w:t xml:space="preserve"> </w:t>
      </w:r>
      <w:r w:rsidRPr="0078472E">
        <w:rPr>
          <w:kern w:val="3"/>
          <w:lang w:val="en-US" w:eastAsia="ru-RU"/>
        </w:rPr>
        <w:t>IX</w:t>
      </w:r>
      <w:r w:rsidRPr="0078472E">
        <w:rPr>
          <w:kern w:val="3"/>
          <w:lang w:eastAsia="ru-RU"/>
        </w:rPr>
        <w:t xml:space="preserve"> </w:t>
      </w:r>
      <w:bookmarkEnd w:id="44"/>
      <w:r w:rsidRPr="0078472E">
        <w:rPr>
          <w:kern w:val="3"/>
          <w:lang w:eastAsia="ru-RU"/>
        </w:rPr>
        <w:t xml:space="preserve">Открытый региональный фестиваль «Оркестр и дети»; </w:t>
      </w:r>
      <w:r w:rsidRPr="0078472E">
        <w:rPr>
          <w:rFonts w:eastAsia="Calibri"/>
          <w:lang w:eastAsia="en-US"/>
        </w:rPr>
        <w:t>XI Межрегиональный фестиваля-конкурс ансамблей юных исполнителей «Играем вместе»; Межрегиональная Олимпиада «Музыкальный эрудит» по музыкально-теоретическим дисциплинам, посвященная творчеству А.С. Даргомыжского; III школьный фестиваль военно-патриотической песни «Голубь мира», посвященный празднованию 80-летию Великой Победы; I Международный конкурс исполнителей на классической гитаре в рамках XXVIII Международного музыкального фестиваля «Мир гитары»;</w:t>
      </w:r>
      <w:r w:rsidRPr="0078472E">
        <w:rPr>
          <w:kern w:val="3"/>
          <w:lang w:eastAsia="ru-RU"/>
        </w:rPr>
        <w:t xml:space="preserve"> III Межрегиональный конкурс исполнителей на духовых и ударных инструментах; большой концерт, посвященный 340-летию со дня рождения И.С.Баха, Г.Ф. Генделя и 215-летия со дня рождения Ф.Шопена; сольное выступление выпускника ДШИ №2 имени Н. Метнера, Романа Варицкого, в сопровождении камерного оркестра «Ренессанс»; концерт учащихся – лауреатов международных, всероссийских и областных конкурсов – «Навстречу 80-летию Великой Победы»;</w:t>
      </w:r>
      <w:r w:rsidRPr="0078472E">
        <w:rPr>
          <w:bCs/>
          <w:kern w:val="3"/>
          <w:lang w:eastAsia="ru-RU"/>
        </w:rPr>
        <w:t xml:space="preserve"> большой концерт в ДК ФЭИ «Родной земли многоголосье» с участием хоров «Ассоль», «Незабудочки», «Канцона», «Алые паруса», солистов и оркестра русских народных инструментов Калужской областной филармонии им. Е.Тришина; концерт проекта «Содружество талантов» в Доме ученых с участием хоров «Ассоль», «Незабудочки», «Канцона», «Алые паруса», солистов и симфонического оркестра им. Е.Светланова; </w:t>
      </w:r>
      <w:r w:rsidRPr="0078472E">
        <w:rPr>
          <w:bCs/>
          <w:kern w:val="3"/>
          <w:lang w:val="en-US" w:eastAsia="ru-RU"/>
        </w:rPr>
        <w:t>I</w:t>
      </w:r>
      <w:r w:rsidRPr="0078472E">
        <w:rPr>
          <w:bCs/>
          <w:kern w:val="3"/>
          <w:lang w:eastAsia="ru-RU"/>
        </w:rPr>
        <w:t xml:space="preserve"> Открытый художественный конкурс для учащихся ДШИ и ДХШ Калужской области «Рисуем фигуру 2025», в котором приняли участие 72 воспитанника детских школ искусств и художественных школ Калужской области; онлайн-конкурс рисунков «Три вехи в истории Калужской области. Отечественная война 1812 года, Великая Отечественная война 1941-1945 гг.», собравший 64 юных художника из Калужской области; онлайн-конкурс рисунков «Защитники Отечества», посвященный 80-летию Победы, с участием более 100 учащихся из городов атомщиков и других регионов России. </w:t>
      </w:r>
    </w:p>
    <w:p w:rsidR="0078472E" w:rsidRPr="0078472E" w:rsidRDefault="0078472E" w:rsidP="0078472E">
      <w:pPr>
        <w:shd w:val="clear" w:color="auto" w:fill="FFFFFF"/>
        <w:ind w:firstLine="709"/>
        <w:jc w:val="both"/>
        <w:textAlignment w:val="baseline"/>
        <w:rPr>
          <w:bCs/>
          <w:kern w:val="3"/>
          <w:lang w:eastAsia="ru-RU"/>
        </w:rPr>
      </w:pPr>
      <w:r w:rsidRPr="0078472E">
        <w:rPr>
          <w:bCs/>
          <w:kern w:val="3"/>
          <w:lang w:eastAsia="ru-RU"/>
        </w:rPr>
        <w:t>Хоровые коллективы «Ассоль» и «Незабудочки» приняли участие в рождественских мероприятиях Калужской епархии и проекте «Большой оркестр для маленьких солистов» с оркестром русских народных инструментов Калужской областной филармонии им.</w:t>
      </w:r>
      <w:r w:rsidRPr="0078472E">
        <w:rPr>
          <w:lang w:eastAsia="en-US"/>
        </w:rPr>
        <w:t> </w:t>
      </w:r>
      <w:r w:rsidRPr="0078472E">
        <w:rPr>
          <w:bCs/>
          <w:kern w:val="3"/>
          <w:lang w:eastAsia="ru-RU"/>
        </w:rPr>
        <w:t xml:space="preserve">Е.Тришина. </w:t>
      </w:r>
    </w:p>
    <w:p w:rsidR="0078472E" w:rsidRPr="0078472E" w:rsidRDefault="0078472E" w:rsidP="0078472E">
      <w:pPr>
        <w:shd w:val="clear" w:color="auto" w:fill="FFFFFF"/>
        <w:suppressAutoHyphens w:val="0"/>
        <w:ind w:firstLine="720"/>
        <w:jc w:val="both"/>
        <w:rPr>
          <w:kern w:val="3"/>
          <w:lang w:eastAsia="ru-RU"/>
        </w:rPr>
      </w:pPr>
      <w:r w:rsidRPr="0078472E">
        <w:rPr>
          <w:kern w:val="3"/>
          <w:lang w:eastAsia="ru-RU"/>
        </w:rPr>
        <w:lastRenderedPageBreak/>
        <w:t>Концерты в рамках Метнер-проекта, посвященного 145-летию со дня рождения Н.К.Метнера, стали значимым событием в культурной жизни города. В праздничном концерте приняли участие доцент Московской консерватории С.Д.Терехов, потомок Обнинских, а также К.Озерова и московский струнный квартет.</w:t>
      </w:r>
    </w:p>
    <w:p w:rsidR="0078472E" w:rsidRPr="0078472E" w:rsidRDefault="0078472E" w:rsidP="0078472E">
      <w:pPr>
        <w:shd w:val="clear" w:color="auto" w:fill="FFFFFF"/>
        <w:suppressAutoHyphens w:val="0"/>
        <w:ind w:firstLine="720"/>
        <w:jc w:val="both"/>
        <w:rPr>
          <w:kern w:val="3"/>
          <w:lang w:eastAsia="ru-RU"/>
        </w:rPr>
      </w:pPr>
      <w:r w:rsidRPr="0078472E">
        <w:rPr>
          <w:kern w:val="3"/>
          <w:lang w:eastAsia="ru-RU"/>
        </w:rPr>
        <w:t>Детская художественная школа (ДХШ) активно участвовала в благотворительной деятельности и патриотическом воспитании учащихся. Педагоги и ученики изготовили и передали участникам СВО более 500 сувениров и открыток с пожеланиями.</w:t>
      </w:r>
    </w:p>
    <w:p w:rsidR="0078472E" w:rsidRPr="0078472E" w:rsidRDefault="0078472E" w:rsidP="0078472E">
      <w:pPr>
        <w:shd w:val="clear" w:color="auto" w:fill="FFFFFF"/>
        <w:suppressAutoHyphens w:val="0"/>
        <w:ind w:firstLine="720"/>
        <w:jc w:val="both"/>
        <w:rPr>
          <w:kern w:val="3"/>
          <w:lang w:eastAsia="ru-RU"/>
        </w:rPr>
      </w:pPr>
      <w:r w:rsidRPr="0078472E">
        <w:rPr>
          <w:kern w:val="3"/>
          <w:lang w:eastAsia="ru-RU"/>
        </w:rPr>
        <w:t>В отчетном году 22 ученика ДШИ № 1 и ДШИ № 2 были удостоены Обнинских городских премий «За достижения в образовании, спорте, культуре и искусстве». Один ученик ДШИ № 1 стал лауреатом именной стипендии Правительства Калужской области.</w:t>
      </w:r>
    </w:p>
    <w:p w:rsidR="0078472E" w:rsidRPr="0078472E" w:rsidRDefault="0078472E" w:rsidP="0078472E">
      <w:pPr>
        <w:shd w:val="clear" w:color="auto" w:fill="FFFFFF"/>
        <w:suppressAutoHyphens w:val="0"/>
        <w:ind w:firstLine="720"/>
        <w:jc w:val="both"/>
        <w:rPr>
          <w:kern w:val="3"/>
          <w:lang w:eastAsia="ru-RU"/>
        </w:rPr>
      </w:pPr>
      <w:r w:rsidRPr="0078472E">
        <w:rPr>
          <w:kern w:val="3"/>
          <w:lang w:eastAsia="ru-RU"/>
        </w:rPr>
        <w:t>Четыре преподавателя ДХШ стали лауреатами международных, всероссийских и региональных конкурсов.</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t xml:space="preserve">Информационно-библиотечное обслуживание населения. </w:t>
      </w:r>
      <w:r w:rsidRPr="0078472E">
        <w:rPr>
          <w:lang w:eastAsia="ru-RU"/>
        </w:rPr>
        <w:t>В составе МБУ</w:t>
      </w:r>
      <w:r w:rsidRPr="0078472E">
        <w:rPr>
          <w:color w:val="000000"/>
          <w:sz w:val="26"/>
          <w:szCs w:val="26"/>
          <w:lang w:eastAsia="ru-RU"/>
        </w:rPr>
        <w:t> </w:t>
      </w:r>
      <w:r w:rsidRPr="0078472E">
        <w:rPr>
          <w:lang w:eastAsia="ru-RU"/>
        </w:rPr>
        <w:t xml:space="preserve">«Централизованная библиотечная система» </w:t>
      </w:r>
      <w:r w:rsidRPr="0078472E">
        <w:rPr>
          <w:bCs/>
          <w:lang w:eastAsia="ru-RU"/>
        </w:rPr>
        <w:t>10</w:t>
      </w:r>
      <w:r w:rsidRPr="0078472E">
        <w:rPr>
          <w:lang w:eastAsia="ru-RU"/>
        </w:rPr>
        <w:t xml:space="preserve"> библиотек, в том числе 4 – детские. На базе библиотек действуют 53 клуба по интересам, участниками которых являются более 1 418 человек. Проведено 1 298 клубных заседаний, которые посетили 22</w:t>
      </w:r>
      <w:r w:rsidRPr="0078472E">
        <w:rPr>
          <w:bCs/>
          <w:lang w:eastAsia="ru-RU"/>
        </w:rPr>
        <w:t> 667 человек.</w:t>
      </w:r>
    </w:p>
    <w:p w:rsidR="0078472E" w:rsidRPr="0078472E" w:rsidRDefault="0078472E" w:rsidP="0078472E">
      <w:pPr>
        <w:shd w:val="clear" w:color="auto" w:fill="FFFFFF"/>
        <w:suppressAutoHyphens w:val="0"/>
        <w:ind w:firstLine="709"/>
        <w:jc w:val="both"/>
        <w:rPr>
          <w:lang w:eastAsia="ru-RU"/>
        </w:rPr>
      </w:pPr>
      <w:r w:rsidRPr="0078472E">
        <w:rPr>
          <w:lang w:eastAsia="ru-RU"/>
        </w:rPr>
        <w:t>Активно продвигают библиотеку в цифровой среде 3 официальных сайта и 9 групп, созданных сотрудниками библиотек Централизованной библиотечной системы.</w:t>
      </w:r>
    </w:p>
    <w:p w:rsidR="0078472E" w:rsidRPr="0078472E" w:rsidRDefault="0078472E" w:rsidP="0078472E">
      <w:pPr>
        <w:shd w:val="clear" w:color="auto" w:fill="FFFFFF"/>
        <w:suppressAutoHyphens w:val="0"/>
        <w:ind w:firstLine="720"/>
        <w:jc w:val="both"/>
        <w:rPr>
          <w:lang w:eastAsia="ru-RU"/>
        </w:rPr>
      </w:pPr>
      <w:r w:rsidRPr="0078472E">
        <w:rPr>
          <w:lang w:eastAsia="ru-RU"/>
        </w:rPr>
        <w:t xml:space="preserve">За отчетный период проведено </w:t>
      </w:r>
      <w:r w:rsidRPr="0078472E">
        <w:rPr>
          <w:bCs/>
          <w:lang w:eastAsia="ru-RU"/>
        </w:rPr>
        <w:t xml:space="preserve">4 066 </w:t>
      </w:r>
      <w:r w:rsidRPr="0078472E">
        <w:rPr>
          <w:lang w:eastAsia="ru-RU"/>
        </w:rPr>
        <w:t>массовых мероприятий. В</w:t>
      </w:r>
      <w:r w:rsidRPr="0078472E">
        <w:rPr>
          <w:iCs/>
          <w:lang w:eastAsia="ru-RU"/>
        </w:rPr>
        <w:t xml:space="preserve"> связи с увеличением количества массовых мероприятий, улучшением их качества, использованием эффективных форм массовой работы</w:t>
      </w:r>
      <w:r w:rsidRPr="0078472E">
        <w:rPr>
          <w:lang w:eastAsia="ru-RU"/>
        </w:rPr>
        <w:t xml:space="preserve">, </w:t>
      </w:r>
      <w:r w:rsidRPr="0078472E">
        <w:rPr>
          <w:iCs/>
          <w:lang w:eastAsia="ru-RU"/>
        </w:rPr>
        <w:t>появлением новых клубных формирований</w:t>
      </w:r>
      <w:r w:rsidRPr="0078472E">
        <w:rPr>
          <w:bCs/>
          <w:lang w:eastAsia="ru-RU"/>
        </w:rPr>
        <w:t xml:space="preserve"> посещаемость достигла</w:t>
      </w:r>
      <w:r w:rsidRPr="0078472E">
        <w:rPr>
          <w:lang w:eastAsia="ru-RU"/>
        </w:rPr>
        <w:t xml:space="preserve"> 616 тыс. единиц. </w:t>
      </w:r>
    </w:p>
    <w:p w:rsidR="0078472E" w:rsidRPr="0078472E" w:rsidRDefault="0078472E" w:rsidP="0078472E">
      <w:pPr>
        <w:shd w:val="clear" w:color="auto" w:fill="FFFFFF"/>
        <w:suppressAutoHyphens w:val="0"/>
        <w:ind w:firstLine="709"/>
        <w:jc w:val="both"/>
        <w:rPr>
          <w:iCs/>
          <w:lang w:eastAsia="ru-RU"/>
        </w:rPr>
      </w:pPr>
      <w:r w:rsidRPr="0078472E">
        <w:rPr>
          <w:iCs/>
          <w:lang w:eastAsia="ru-RU"/>
        </w:rPr>
        <w:t>Библиотека традиционно присоединилась к Всероссийской акции «Библионочь». «Библиосумерки» по теме</w:t>
      </w:r>
      <w:r w:rsidRPr="0078472E">
        <w:rPr>
          <w:b/>
          <w:bCs/>
          <w:iCs/>
          <w:lang w:eastAsia="ru-RU"/>
        </w:rPr>
        <w:t xml:space="preserve"> </w:t>
      </w:r>
      <w:r w:rsidRPr="0078472E">
        <w:rPr>
          <w:bCs/>
          <w:iCs/>
          <w:lang w:eastAsia="ru-RU"/>
        </w:rPr>
        <w:t>«Все для Победы. Свои герои» для детей и родителей.</w:t>
      </w:r>
      <w:r w:rsidRPr="0078472E">
        <w:rPr>
          <w:b/>
          <w:bCs/>
          <w:iCs/>
          <w:lang w:eastAsia="ru-RU"/>
        </w:rPr>
        <w:t xml:space="preserve"> </w:t>
      </w:r>
      <w:r w:rsidRPr="0078472E">
        <w:rPr>
          <w:bCs/>
          <w:iCs/>
          <w:lang w:eastAsia="ru-RU"/>
        </w:rPr>
        <w:t xml:space="preserve">Работали площадки по интересам: «Песни Победы» </w:t>
      </w:r>
      <w:r w:rsidRPr="0078472E">
        <w:rPr>
          <w:iCs/>
          <w:lang w:eastAsia="ru-RU"/>
        </w:rPr>
        <w:t xml:space="preserve">– </w:t>
      </w:r>
      <w:r w:rsidRPr="0078472E">
        <w:rPr>
          <w:bCs/>
          <w:iCs/>
          <w:lang w:eastAsia="ru-RU"/>
        </w:rPr>
        <w:t xml:space="preserve">музыкальная гостиная, «Цветы Победы» </w:t>
      </w:r>
      <w:r w:rsidRPr="0078472E">
        <w:rPr>
          <w:iCs/>
          <w:lang w:eastAsia="ru-RU"/>
        </w:rPr>
        <w:t xml:space="preserve">– </w:t>
      </w:r>
      <w:r w:rsidRPr="0078472E">
        <w:rPr>
          <w:bCs/>
          <w:iCs/>
          <w:lang w:eastAsia="ru-RU"/>
        </w:rPr>
        <w:t xml:space="preserve">мастер-классы, «Книги Победы» – </w:t>
      </w:r>
      <w:r w:rsidRPr="0078472E">
        <w:rPr>
          <w:iCs/>
          <w:lang w:eastAsia="ru-RU"/>
        </w:rPr>
        <w:t xml:space="preserve">военно-патриотическая игра, «Письма Победы». </w:t>
      </w:r>
    </w:p>
    <w:p w:rsidR="0078472E" w:rsidRPr="0078472E" w:rsidRDefault="0078472E" w:rsidP="0078472E">
      <w:pPr>
        <w:shd w:val="clear" w:color="auto" w:fill="FFFFFF"/>
        <w:suppressAutoHyphens w:val="0"/>
        <w:ind w:firstLine="709"/>
        <w:jc w:val="both"/>
        <w:rPr>
          <w:iCs/>
          <w:lang w:eastAsia="ru-RU"/>
        </w:rPr>
      </w:pPr>
      <w:r w:rsidRPr="0078472E">
        <w:rPr>
          <w:iCs/>
          <w:lang w:eastAsia="ru-RU"/>
        </w:rPr>
        <w:t>Детские библиотеки города приняли активное участие в акции «Мой прадед – герой». Из собранных материалов были оформлены «Окна Победы» по периметру библиотеки с фотографиями, наградными документами и информацией об участниках Великой Отечественной войны. Материалы поступили от читателей библиотеки, учащихся СОШ № 13, жителей города, заинтересованных разместить материал о своих родственниках.</w:t>
      </w:r>
    </w:p>
    <w:p w:rsidR="0078472E" w:rsidRPr="0078472E" w:rsidRDefault="0078472E" w:rsidP="0078472E">
      <w:pPr>
        <w:shd w:val="clear" w:color="auto" w:fill="FFFFFF"/>
        <w:suppressAutoHyphens w:val="0"/>
        <w:ind w:firstLine="709"/>
        <w:jc w:val="both"/>
        <w:rPr>
          <w:iCs/>
          <w:lang w:eastAsia="ru-RU"/>
        </w:rPr>
      </w:pPr>
      <w:r w:rsidRPr="0078472E">
        <w:rPr>
          <w:iCs/>
          <w:lang w:eastAsia="ru-RU"/>
        </w:rPr>
        <w:t>К 80-летию Победы при поддержке Фонда «АТР АЭС» в рамках конкурса социально значимых проектов была издана книга воспоминаний о военном детстве «Я родом не из детства – из войны…».</w:t>
      </w:r>
    </w:p>
    <w:p w:rsidR="0078472E" w:rsidRPr="0078472E" w:rsidRDefault="0078472E" w:rsidP="0078472E">
      <w:pPr>
        <w:shd w:val="clear" w:color="auto" w:fill="FFFFFF"/>
        <w:suppressAutoHyphens w:val="0"/>
        <w:ind w:firstLine="709"/>
        <w:jc w:val="both"/>
        <w:rPr>
          <w:iCs/>
          <w:lang w:eastAsia="ru-RU"/>
        </w:rPr>
      </w:pPr>
      <w:r w:rsidRPr="0078472E">
        <w:rPr>
          <w:iCs/>
          <w:lang w:eastAsia="ru-RU"/>
        </w:rPr>
        <w:t xml:space="preserve">В октябре 2025 года ЦБС приняла участие в межрегиональном библиотечном форуме «Библиокараван – 2025», одна из секций «Укрепление традиционных духовно-нравственных ценностей вовремя СВО: успешные практики библиотек» прошла в Центральной библиотеке. </w:t>
      </w:r>
    </w:p>
    <w:p w:rsidR="0078472E" w:rsidRPr="0078472E" w:rsidRDefault="0078472E" w:rsidP="0078472E">
      <w:pPr>
        <w:shd w:val="clear" w:color="auto" w:fill="FFFFFF"/>
        <w:suppressAutoHyphens w:val="0"/>
        <w:ind w:firstLine="709"/>
        <w:jc w:val="both"/>
        <w:rPr>
          <w:iCs/>
          <w:lang w:eastAsia="ru-RU"/>
        </w:rPr>
      </w:pPr>
      <w:r w:rsidRPr="0078472E">
        <w:rPr>
          <w:iCs/>
          <w:lang w:eastAsia="ru-RU"/>
        </w:rPr>
        <w:t xml:space="preserve">Важным направлением работы с семьями является работа Центра правовой информации (далее – ЦПИ) на базе центральной библиотеки, где проходят регулярные консультации с юристом. Регулярно для жителей города на базе ЦПИ проходят приемы Уполномоченного по правам человека Калужской области и нотариуса. </w:t>
      </w:r>
    </w:p>
    <w:p w:rsidR="0078472E" w:rsidRPr="0078472E" w:rsidRDefault="0078472E" w:rsidP="0078472E">
      <w:pPr>
        <w:shd w:val="clear" w:color="auto" w:fill="FFFFFF"/>
        <w:suppressAutoHyphens w:val="0"/>
        <w:ind w:firstLine="709"/>
        <w:jc w:val="both"/>
        <w:rPr>
          <w:lang w:eastAsia="ru-RU"/>
        </w:rPr>
      </w:pPr>
      <w:r w:rsidRPr="0078472E">
        <w:rPr>
          <w:lang w:eastAsia="ru-RU"/>
        </w:rPr>
        <w:t>Коллектив ЦБС активно представлял свои проекты. Целью проекта «Читающая семья» является продвижение чтения в семье, формирование традиций семейного чтения, создание особой духовно-нравственной атмосферы в процессе чтения детей и родителей, привлечение в библиотеку нечитающие семьи. Проект «Читающая семья» за историю своего проведения из рядового мероприятия превратился в культурное событие.</w:t>
      </w:r>
    </w:p>
    <w:p w:rsidR="0078472E" w:rsidRPr="0078472E" w:rsidRDefault="0078472E" w:rsidP="0078472E">
      <w:pPr>
        <w:shd w:val="clear" w:color="auto" w:fill="FFFFFF"/>
        <w:suppressAutoHyphens w:val="0"/>
        <w:ind w:firstLine="709"/>
        <w:contextualSpacing/>
        <w:jc w:val="both"/>
        <w:rPr>
          <w:lang w:eastAsia="en-US"/>
        </w:rPr>
      </w:pPr>
      <w:r w:rsidRPr="0078472E">
        <w:rPr>
          <w:bCs/>
          <w:lang w:eastAsia="ru-RU"/>
        </w:rPr>
        <w:t>Проект «Сохраним память рода»</w:t>
      </w:r>
      <w:r w:rsidRPr="0078472E">
        <w:rPr>
          <w:lang w:eastAsia="ru-RU"/>
        </w:rPr>
        <w:t xml:space="preserve"> проводится со школами в рамках предмета </w:t>
      </w:r>
      <w:r w:rsidRPr="0078472E">
        <w:rPr>
          <w:lang w:eastAsia="en-US"/>
        </w:rPr>
        <w:t>«Окружающий мир» по теме «Человек и общество» и направлен на укрепление семейных связей между поколениями. Библиотека дает теоретические знания и практические навыки по составлению родословной; помогает юным гражданам и их родителям увидеть своей род в истории развития общества, показывает ценности традиционной семьи.</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t xml:space="preserve">Музейное обслуживание населения. </w:t>
      </w:r>
      <w:r w:rsidRPr="0078472E">
        <w:rPr>
          <w:lang w:eastAsia="ru-RU"/>
        </w:rPr>
        <w:t xml:space="preserve">Росту числа посетителей способствовали и новые возможности МБУ «Музей истории города Обнинска» (далее – Музей), открывшиеся с </w:t>
      </w:r>
      <w:r w:rsidRPr="0078472E">
        <w:rPr>
          <w:lang w:eastAsia="ru-RU"/>
        </w:rPr>
        <w:lastRenderedPageBreak/>
        <w:t>введением новых площадок и экспозиций, и активное участие в крупных городских, всероссийских фестивальных проектах. Самым крупным проектом стал фестиваль «Дни атомных городов» в павильоне «Атом». Музей принял участие в разработке и проведении квеста «Обнинск – первый наукоград России», мастер-классов в рамках работы команды города Обнинска. Также Музей принял участие в проведении смотра школьных музеев боевой славы в рамках фестиваля, организованного ГДК «По праву памяти» и в городской акции ко Дню Победы – «Музей под открытым небом», в мероприятиях, посвященных Дню молодежи и 80-летию атомной энергетики, в городском семейном народном празднике «День косоворотки», в военно-патриотическом фестивале «Стояние на Угре», провел новогодние мастер-классы на ярмарке «Дуб и елка».</w:t>
      </w:r>
    </w:p>
    <w:p w:rsidR="0078472E" w:rsidRPr="0078472E" w:rsidRDefault="0078472E" w:rsidP="0078472E">
      <w:pPr>
        <w:shd w:val="clear" w:color="auto" w:fill="FFFFFF"/>
        <w:suppressAutoHyphens w:val="0"/>
        <w:ind w:firstLine="708"/>
        <w:jc w:val="both"/>
        <w:rPr>
          <w:lang w:eastAsia="ru-RU"/>
        </w:rPr>
      </w:pPr>
      <w:r w:rsidRPr="0078472E">
        <w:rPr>
          <w:lang w:eastAsia="ru-RU"/>
        </w:rPr>
        <w:t>В стационарных условиях Музея проведено 1 099 экскурсий, 154 культурно-досуговых мероприятия, 317 культурно-образовательных мероприятий (лекции, беседы, мастер-классы, музейные игры). В 2025 году музей посетили 115,9 тыс. человек.</w:t>
      </w:r>
    </w:p>
    <w:p w:rsidR="0078472E" w:rsidRPr="0078472E" w:rsidRDefault="0078472E" w:rsidP="0078472E">
      <w:pPr>
        <w:shd w:val="clear" w:color="auto" w:fill="FFFFFF"/>
        <w:suppressAutoHyphens w:val="0"/>
        <w:ind w:firstLine="708"/>
        <w:jc w:val="both"/>
        <w:rPr>
          <w:lang w:eastAsia="ru-RU"/>
        </w:rPr>
      </w:pPr>
      <w:r w:rsidRPr="0078472E">
        <w:rPr>
          <w:lang w:eastAsia="ru-RU"/>
        </w:rPr>
        <w:t xml:space="preserve">Число виртуальных посетителей социальных сетей Музея в 2025 году составило 163 029 человек.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отчетном периоде в Музее состоялась 51 выставка, в том числе 6 – вне музея, 20 – из собственных фондов, 25 – с привлечением других фондов. Количество единиц хранения совокупного музейного фонда достигло 68 745. </w:t>
      </w:r>
    </w:p>
    <w:p w:rsidR="0078472E" w:rsidRPr="0078472E" w:rsidRDefault="0078472E" w:rsidP="0078472E">
      <w:pPr>
        <w:shd w:val="clear" w:color="auto" w:fill="FFFFFF"/>
        <w:suppressAutoHyphens w:val="0"/>
        <w:ind w:firstLine="709"/>
        <w:jc w:val="both"/>
        <w:rPr>
          <w:lang w:eastAsia="ru-RU"/>
        </w:rPr>
      </w:pPr>
      <w:r w:rsidRPr="0078472E">
        <w:rPr>
          <w:lang w:eastAsia="ru-RU"/>
        </w:rPr>
        <w:t>В 2025 году музей принял участие в проектах: проект Музея Победы «Путь к Победе»: на выставке экспонировался комплекс документов «Тайна пяти акварелей» – рисунки воспитанников школы-колонии «Бодрая жизнь», студийцев Д.И.Архангельского; проект Музея русского импрессионизма «Изображая воздух»: на выставке экспонировалась картина П.П.Кончаловского «Дом в Белкине».</w:t>
      </w:r>
    </w:p>
    <w:p w:rsidR="0078472E" w:rsidRPr="0078472E" w:rsidRDefault="0078472E" w:rsidP="0078472E">
      <w:pPr>
        <w:shd w:val="clear" w:color="auto" w:fill="FFFFFF"/>
        <w:suppressAutoHyphens w:val="0"/>
        <w:ind w:firstLine="709"/>
        <w:jc w:val="both"/>
        <w:rPr>
          <w:rFonts w:eastAsia="Century Gothic"/>
          <w:lang w:eastAsia="ru-RU"/>
        </w:rPr>
      </w:pPr>
      <w:r w:rsidRPr="0078472E">
        <w:rPr>
          <w:rFonts w:eastAsia="Century Gothic"/>
          <w:lang w:eastAsia="ru-RU"/>
        </w:rPr>
        <w:t xml:space="preserve">В рамках благотворительной деятельности </w:t>
      </w:r>
      <w:r w:rsidRPr="0078472E">
        <w:rPr>
          <w:lang w:eastAsia="ru-RU"/>
        </w:rPr>
        <w:t>М</w:t>
      </w:r>
      <w:r w:rsidRPr="0078472E">
        <w:rPr>
          <w:rFonts w:eastAsia="Century Gothic"/>
          <w:lang w:eastAsia="ru-RU"/>
        </w:rPr>
        <w:t>узея</w:t>
      </w:r>
      <w:r w:rsidRPr="0078472E">
        <w:rPr>
          <w:lang w:eastAsia="ru-RU"/>
        </w:rPr>
        <w:t xml:space="preserve"> были </w:t>
      </w:r>
      <w:r w:rsidRPr="0078472E">
        <w:rPr>
          <w:rFonts w:eastAsia="Century Gothic"/>
          <w:lang w:eastAsia="ru-RU"/>
        </w:rPr>
        <w:t>организованы и проведены дни открытых дверей: День Победы, Ночь музеев, День защиты детей, День России, День мирного использования атомной энергии, а также проведены экскурсии для детей Центра социальной помощи семье и детям «Милосердие», православных классов школ города, ГКОУ КО «Обнинская школа-интернат «Надежда», для отделения социальной реабилитации и трудовой адаптации инвалидов молодого возраста реабилитационного центра «Доверие», для подростков летнего лагеря «Герой дня», воскресных школ города, УЦ ВМФ.</w:t>
      </w:r>
    </w:p>
    <w:p w:rsidR="0078472E" w:rsidRPr="0078472E" w:rsidRDefault="0078472E" w:rsidP="0078472E">
      <w:pPr>
        <w:shd w:val="clear" w:color="auto" w:fill="FFFFFF"/>
        <w:suppressAutoHyphens w:val="0"/>
        <w:ind w:firstLine="709"/>
        <w:jc w:val="both"/>
        <w:rPr>
          <w:rFonts w:eastAsia="Century Gothic"/>
          <w:lang w:eastAsia="ru-RU"/>
        </w:rPr>
      </w:pPr>
      <w:r w:rsidRPr="0078472E">
        <w:rPr>
          <w:rFonts w:eastAsia="Century Gothic"/>
          <w:lang w:eastAsia="ru-RU"/>
        </w:rPr>
        <w:t xml:space="preserve">В рамках культурно-образовательных программ работал «Клуб выходного дня «Творческая мастерская», «Субботний лекторий», лекторий «Краеведческие тропы». Пятый раз в Музее прошел Фестиваль «Дни сирени», который включает в себя серию культурно-образовательных программ. </w:t>
      </w:r>
    </w:p>
    <w:p w:rsidR="0078472E" w:rsidRPr="0078472E" w:rsidRDefault="0078472E" w:rsidP="0078472E">
      <w:pPr>
        <w:shd w:val="clear" w:color="auto" w:fill="FFFFFF"/>
        <w:suppressAutoHyphens w:val="0"/>
        <w:ind w:firstLine="709"/>
        <w:jc w:val="both"/>
        <w:rPr>
          <w:rFonts w:eastAsia="Century Gothic"/>
          <w:lang w:eastAsia="ru-RU"/>
        </w:rPr>
      </w:pPr>
      <w:r w:rsidRPr="0078472E">
        <w:rPr>
          <w:rFonts w:eastAsia="Century Gothic"/>
          <w:lang w:eastAsia="ru-RU"/>
        </w:rPr>
        <w:t>В 2025 году был обновлен раздел экспозиция «Щит Родины», посвященный Специальной военной операции.</w:t>
      </w:r>
      <w:r w:rsidRPr="0078472E">
        <w:rPr>
          <w:lang w:eastAsia="ru-RU"/>
        </w:rPr>
        <w:t xml:space="preserve"> </w:t>
      </w:r>
      <w:r w:rsidRPr="0078472E">
        <w:rPr>
          <w:rFonts w:eastAsia="Century Gothic"/>
          <w:lang w:eastAsia="ru-RU"/>
        </w:rPr>
        <w:t xml:space="preserve">Передвижной выставочный </w:t>
      </w:r>
      <w:r w:rsidRPr="0078472E">
        <w:rPr>
          <w:rFonts w:eastAsia="Century Gothic"/>
          <w:bCs/>
          <w:lang w:eastAsia="ru-RU"/>
        </w:rPr>
        <w:t>спецпроект «События Специальной военной операции в репродукциях картин и предметах из собрания Музея истории города Обнинска»</w:t>
      </w:r>
      <w:r w:rsidRPr="0078472E">
        <w:rPr>
          <w:rFonts w:eastAsia="Century Gothic"/>
          <w:lang w:eastAsia="ru-RU"/>
        </w:rPr>
        <w:t xml:space="preserve"> регулярно демонстрировался на разных площадках Музея под открытым небом на городских и региональных мероприятиях.</w:t>
      </w:r>
    </w:p>
    <w:p w:rsidR="0078472E" w:rsidRPr="0078472E" w:rsidRDefault="0078472E" w:rsidP="0078472E">
      <w:pPr>
        <w:shd w:val="clear" w:color="auto" w:fill="FFFFFF"/>
        <w:suppressAutoHyphens w:val="0"/>
        <w:ind w:firstLine="709"/>
        <w:jc w:val="both"/>
        <w:rPr>
          <w:rFonts w:eastAsia="Century Gothic"/>
          <w:lang w:eastAsia="ru-RU"/>
        </w:rPr>
      </w:pPr>
      <w:r w:rsidRPr="0078472E">
        <w:rPr>
          <w:rFonts w:eastAsia="Century Gothic"/>
          <w:lang w:eastAsia="ru-RU"/>
        </w:rPr>
        <w:t xml:space="preserve">Особо значимым событием в деятельности музея стало издание новой книги из серии «Музейный проект» </w:t>
      </w:r>
      <w:r w:rsidRPr="0078472E">
        <w:rPr>
          <w:lang w:eastAsia="ru-RU"/>
        </w:rPr>
        <w:t xml:space="preserve">– </w:t>
      </w:r>
      <w:r w:rsidRPr="0078472E">
        <w:rPr>
          <w:rFonts w:eastAsia="Century Gothic"/>
          <w:lang w:eastAsia="ru-RU"/>
        </w:rPr>
        <w:t xml:space="preserve">«А.Ф.Наумов. Статьи. Записки. Воспоминания». Презентации книги состоялись в музее и представительстве правительства Калужской области при Правительстве Российской Федерации в Москве. </w:t>
      </w:r>
    </w:p>
    <w:p w:rsidR="0078472E" w:rsidRPr="0078472E" w:rsidRDefault="0078472E" w:rsidP="0078472E">
      <w:pPr>
        <w:shd w:val="clear" w:color="auto" w:fill="FFFFFF"/>
        <w:suppressAutoHyphens w:val="0"/>
        <w:ind w:firstLine="709"/>
        <w:jc w:val="both"/>
        <w:rPr>
          <w:lang w:eastAsia="ru-RU"/>
        </w:rPr>
      </w:pPr>
      <w:r w:rsidRPr="0078472E">
        <w:rPr>
          <w:bCs/>
          <w:lang w:eastAsia="ru-RU"/>
        </w:rPr>
        <w:t xml:space="preserve">В отчетном году в Музее завершился второй этап технического переоснащения по </w:t>
      </w:r>
      <w:r w:rsidRPr="0078472E">
        <w:rPr>
          <w:lang w:eastAsia="ru-RU"/>
        </w:rPr>
        <w:t>программе национального проекта «Семья»,</w:t>
      </w:r>
      <w:r w:rsidRPr="0078472E">
        <w:rPr>
          <w:bCs/>
          <w:lang w:eastAsia="ru-RU"/>
        </w:rPr>
        <w:t xml:space="preserve"> который дает возможность создавать новые современные пространства. </w:t>
      </w:r>
      <w:r w:rsidRPr="0078472E">
        <w:rPr>
          <w:lang w:eastAsia="ru-RU"/>
        </w:rPr>
        <w:t>Было приобретено фондовое, экспозиционно-выставочное, кассовое оборудование, а также система кондиционеров и видеонаблюдения на 3,5 млн рублей.</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lang w:eastAsia="ru-RU"/>
        </w:rPr>
        <w:t xml:space="preserve">Кинообслуживание населения. </w:t>
      </w:r>
      <w:r w:rsidRPr="0078472E">
        <w:rPr>
          <w:lang w:eastAsia="ru-RU"/>
        </w:rPr>
        <w:t>За 2025 год в кинотеатре «Мир» и Центре досуга проведено 3 415 кинопоказов и культурно-массовых мероприятий, на которых побывало 66,4 тыс. зрителей.</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Прошло 154 благотворительных мероприятия, которые посетили 19,2 тыс. жителей города. </w:t>
      </w:r>
    </w:p>
    <w:p w:rsidR="0078472E" w:rsidRPr="0078472E" w:rsidRDefault="0078472E" w:rsidP="0078472E">
      <w:pPr>
        <w:shd w:val="clear" w:color="auto" w:fill="FFFFFF"/>
        <w:suppressAutoHyphens w:val="0"/>
        <w:ind w:firstLine="709"/>
        <w:jc w:val="both"/>
        <w:rPr>
          <w:lang w:eastAsia="ru-RU"/>
        </w:rPr>
      </w:pPr>
      <w:r w:rsidRPr="0078472E">
        <w:rPr>
          <w:lang w:eastAsia="ru-RU"/>
        </w:rPr>
        <w:lastRenderedPageBreak/>
        <w:t xml:space="preserve">В феврале 2025 года в кинотеатре «Мир» прошли премьеры документальных фильмов, посвященных событиям СВО (4 фильма цикла «У края бездны»). Всего состоялось 5 сеансов, на которых было более 250 зрителей. </w:t>
      </w:r>
    </w:p>
    <w:p w:rsidR="0078472E" w:rsidRPr="0078472E" w:rsidRDefault="0078472E" w:rsidP="0078472E">
      <w:pPr>
        <w:shd w:val="clear" w:color="auto" w:fill="FFFFFF"/>
        <w:suppressAutoHyphens w:val="0"/>
        <w:ind w:firstLine="709"/>
        <w:jc w:val="both"/>
        <w:rPr>
          <w:lang w:eastAsia="ru-RU"/>
        </w:rPr>
      </w:pPr>
      <w:r w:rsidRPr="0078472E">
        <w:rPr>
          <w:lang w:eastAsia="ru-RU"/>
        </w:rPr>
        <w:t>Продолжилось сотрудничество со школами города с целью популяризации отечественных кинофильмов историко-патриотического и духовно-нравственного содержания по льготным ценам (150-200 рублей). Совместно со школами было проведено 35 сеансов, на которых побывало более 2,3 тыс. учащихся. Были показаны фильмы «Злой город», «В списках не значился», «Каруза», «Финал», «Группа крови» и другие. В дни школьных каникул был организован показ фильмов для детей посещавших пришкольные летние площадки. Всего было поставлено 52 сеанса, на которых побывало 4,5 тыс. школьников.</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рамках народного проекта «Останься» проведено 3 показа первого сериала и творческая встреча с создателями сериала, основанного на реальных историях калужан – героев Великой Отечественной войны.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МБУ «Кино-досуговый центр «МИР» (далее – КДЦ «МИР») принимает активное участие во всероссийских кинопоказах военно-исторических фильмов в рамках культурно-образовательной программы XI кинофестиваля короткометражных фильмов о Великой Отечественной и Второй мировой войне «Перерыв на кино». В рамках программы проводились кинопоказы к Международному Дню освобождения узников </w:t>
      </w:r>
      <w:r w:rsidRPr="0078472E">
        <w:rPr>
          <w:rFonts w:eastAsia="WenQuanYi Micro Hei"/>
          <w:kern w:val="2"/>
          <w:lang w:bidi="hi-IN"/>
        </w:rPr>
        <w:t xml:space="preserve">фашистских концлагерей, к 80-летию Дня Победы, ко Дню партизан и подпольщиков, ко Дню Памяти и скорби. Всего организовано 19 сеансов, которые посетило 2,7 тыс. зрителей. </w:t>
      </w:r>
    </w:p>
    <w:p w:rsidR="0078472E" w:rsidRPr="0078472E" w:rsidRDefault="0078472E" w:rsidP="0078472E">
      <w:pPr>
        <w:shd w:val="clear" w:color="auto" w:fill="FFFFFF"/>
        <w:suppressAutoHyphens w:val="0"/>
        <w:ind w:firstLine="709"/>
        <w:jc w:val="both"/>
        <w:rPr>
          <w:rFonts w:eastAsia="WenQuanYi Micro Hei"/>
          <w:kern w:val="2"/>
          <w:lang w:bidi="hi-IN"/>
        </w:rPr>
      </w:pPr>
      <w:r w:rsidRPr="0078472E">
        <w:rPr>
          <w:rFonts w:eastAsia="WenQuanYi Micro Hei"/>
          <w:kern w:val="2"/>
          <w:lang w:bidi="hi-IN"/>
        </w:rPr>
        <w:t xml:space="preserve">В 2025 году при поддержке администрации города Обнинска и ГБУК КО «Дом народного творчества и кино «Центральный» были проведены фестиваль детского кино и фестиваль «Анимационная карусель». В рамках XXIX Обнинского фестиваля детского кино состоялось 20 кинопоказов и мероприятий, на которых побывало 3,4 тыс. детей и их родителей, в том числе встреча с режиссером фильма Андреем Семеновым и творческой группой на премьере фильма «Тимур и его команда». </w:t>
      </w:r>
    </w:p>
    <w:p w:rsidR="0078472E" w:rsidRPr="0078472E" w:rsidRDefault="0078472E" w:rsidP="0078472E">
      <w:pPr>
        <w:shd w:val="clear" w:color="auto" w:fill="FFFFFF"/>
        <w:suppressAutoHyphens w:val="0"/>
        <w:ind w:firstLine="709"/>
        <w:jc w:val="both"/>
        <w:rPr>
          <w:rFonts w:eastAsia="WenQuanYi Micro Hei"/>
          <w:kern w:val="2"/>
          <w:lang w:bidi="hi-IN"/>
        </w:rPr>
      </w:pPr>
      <w:r w:rsidRPr="0078472E">
        <w:rPr>
          <w:rFonts w:eastAsia="WenQuanYi Micro Hei"/>
          <w:kern w:val="2"/>
          <w:lang w:bidi="hi-IN"/>
        </w:rPr>
        <w:t>XX фестиваль «Анимационная карусель» представил зрителям 7 кинопоказов и мероприятий, на которых побывало более 1,4 тыс. детей и родителей.</w:t>
      </w:r>
    </w:p>
    <w:p w:rsidR="0078472E" w:rsidRPr="0078472E" w:rsidRDefault="0078472E" w:rsidP="0078472E">
      <w:pPr>
        <w:shd w:val="clear" w:color="auto" w:fill="FFFFFF"/>
        <w:suppressAutoHyphens w:val="0"/>
        <w:ind w:firstLine="709"/>
        <w:jc w:val="both"/>
        <w:rPr>
          <w:rFonts w:eastAsia="WenQuanYi Micro Hei"/>
          <w:kern w:val="2"/>
          <w:lang w:bidi="hi-IN"/>
        </w:rPr>
      </w:pPr>
      <w:r w:rsidRPr="0078472E">
        <w:rPr>
          <w:rFonts w:eastAsia="WenQuanYi Micro Hei"/>
          <w:kern w:val="2"/>
          <w:lang w:bidi="hi-IN"/>
        </w:rPr>
        <w:t>В рамках мероприятий по реализации программы «Доступный город» было организовано 14 сеансов фильмов с субтитрированием и тифлокомментированием, на которых побывало 108 зрителей.</w:t>
      </w:r>
    </w:p>
    <w:p w:rsidR="0078472E" w:rsidRPr="0078472E" w:rsidRDefault="0078472E" w:rsidP="0078472E">
      <w:pPr>
        <w:shd w:val="clear" w:color="auto" w:fill="FFFFFF"/>
        <w:suppressAutoHyphens w:val="0"/>
        <w:ind w:firstLine="709"/>
        <w:jc w:val="both"/>
        <w:rPr>
          <w:rFonts w:eastAsia="WenQuanYi Micro Hei"/>
          <w:kern w:val="2"/>
          <w:lang w:bidi="hi-IN"/>
        </w:rPr>
      </w:pPr>
      <w:r w:rsidRPr="0078472E">
        <w:rPr>
          <w:lang w:eastAsia="ru-RU"/>
        </w:rPr>
        <w:t xml:space="preserve">КДЦ «МИР» </w:t>
      </w:r>
      <w:r w:rsidRPr="0078472E">
        <w:rPr>
          <w:rFonts w:eastAsia="WenQuanYi Micro Hei"/>
          <w:kern w:val="2"/>
          <w:lang w:bidi="hi-IN"/>
        </w:rPr>
        <w:t xml:space="preserve">возобновило трансляцию спектаклей на киноэкране. В 2025 году прошло 12 трансляций спектаклей московских театров, на которых побывало более 8 тыс. зрителей. </w:t>
      </w:r>
    </w:p>
    <w:p w:rsidR="0078472E" w:rsidRPr="0078472E" w:rsidRDefault="0078472E" w:rsidP="0078472E">
      <w:pPr>
        <w:shd w:val="clear" w:color="auto" w:fill="FFFFFF"/>
        <w:suppressAutoHyphens w:val="0"/>
        <w:spacing w:before="120"/>
        <w:ind w:firstLine="709"/>
        <w:jc w:val="both"/>
        <w:rPr>
          <w:rFonts w:ascii="Liberation Serif" w:eastAsia="WenQuanYi Micro Hei" w:hAnsi="Liberation Serif" w:cs="Lohit Devanagari"/>
          <w:kern w:val="2"/>
          <w:lang w:bidi="hi-IN"/>
        </w:rPr>
      </w:pPr>
      <w:r w:rsidRPr="0078472E">
        <w:rPr>
          <w:i/>
          <w:color w:val="0070C0"/>
          <w:lang w:eastAsia="ru-RU"/>
        </w:rPr>
        <w:t xml:space="preserve">Развитие туризма. </w:t>
      </w:r>
    </w:p>
    <w:p w:rsidR="0078472E" w:rsidRPr="0078472E" w:rsidRDefault="0078472E" w:rsidP="0078472E">
      <w:pPr>
        <w:shd w:val="clear" w:color="auto" w:fill="FFFFFF"/>
        <w:suppressAutoHyphens w:val="0"/>
        <w:ind w:firstLine="709"/>
        <w:jc w:val="both"/>
        <w:rPr>
          <w:rFonts w:eastAsia="WenQuanYi Micro Hei"/>
          <w:kern w:val="2"/>
          <w:lang w:bidi="hi-IN"/>
        </w:rPr>
      </w:pPr>
      <w:r w:rsidRPr="0078472E">
        <w:rPr>
          <w:lang w:eastAsia="ru-RU"/>
        </w:rPr>
        <w:t>В 2025 году</w:t>
      </w:r>
      <w:r w:rsidRPr="0078472E">
        <w:rPr>
          <w:rFonts w:eastAsia="WenQuanYi Micro Hei"/>
          <w:kern w:val="2"/>
          <w:lang w:bidi="hi-IN"/>
        </w:rPr>
        <w:t xml:space="preserve"> Обнинск посетили 189,0 тысяч</w:t>
      </w:r>
      <w:r w:rsidRPr="0078472E">
        <w:rPr>
          <w:rFonts w:eastAsia="WenQuanYi Micro Hei"/>
          <w:color w:val="FF0000"/>
          <w:kern w:val="2"/>
          <w:lang w:bidi="hi-IN"/>
        </w:rPr>
        <w:t xml:space="preserve"> </w:t>
      </w:r>
      <w:r w:rsidRPr="0078472E">
        <w:rPr>
          <w:rFonts w:eastAsia="WenQuanYi Micro Hei"/>
          <w:kern w:val="2"/>
          <w:lang w:bidi="hi-IN"/>
        </w:rPr>
        <w:t xml:space="preserve">туристов. Номерной фонд города на конец года составил 875 номеров и 1 567 койко-мест. </w:t>
      </w:r>
    </w:p>
    <w:p w:rsidR="0078472E" w:rsidRPr="0078472E" w:rsidRDefault="0078472E" w:rsidP="0078472E">
      <w:pPr>
        <w:shd w:val="clear" w:color="auto" w:fill="FFFFFF"/>
        <w:suppressAutoHyphens w:val="0"/>
        <w:ind w:firstLine="709"/>
        <w:jc w:val="both"/>
        <w:rPr>
          <w:rFonts w:eastAsia="WenQuanYi Micro Hei"/>
          <w:kern w:val="2"/>
          <w:lang w:bidi="hi-IN"/>
        </w:rPr>
      </w:pPr>
      <w:r w:rsidRPr="0078472E">
        <w:rPr>
          <w:rFonts w:eastAsia="WenQuanYi Micro Hei"/>
          <w:kern w:val="2"/>
          <w:lang w:bidi="hi-IN"/>
        </w:rPr>
        <w:t>К 80-летию Великой Победы открылся «Маршрут доблести». Маршрут содержит 13</w:t>
      </w:r>
      <w:r w:rsidRPr="0078472E">
        <w:rPr>
          <w:lang w:eastAsia="ru-RU"/>
        </w:rPr>
        <w:t> </w:t>
      </w:r>
      <w:r w:rsidRPr="0078472E">
        <w:rPr>
          <w:rFonts w:eastAsia="WenQuanYi Micro Hei"/>
          <w:kern w:val="2"/>
          <w:lang w:bidi="hi-IN"/>
        </w:rPr>
        <w:t>информационных стендов. Это новый туристско-патриотический проект, который призван сохранить память о героях Красной армии, защищавших нашу страну, и рассказать о событиях битвы за Москву. Первая точка «Маршрута доблести» – Морозовская дача, где в 1942-1943 годах располагался командный пункт штаба Западного фронта. Жители и гости города могут узнать о таких местах, как мемориальный комплекс «Вечный огонь», улица маршала Жукова, командный пункт 53-й стрелковой дивизии (здание по ул. Шацкого, 14), политуправление штаба Западного фронта (здание по пр. Ленина, 1/6), мемориальная доска Василию Мигунову, поезд-типография газеты «Красноармейская правда», братская могила в Белкинском парке, музей «Судьба солдата», улица Героя Советского Союза Михаила Гурьянова, сквер имени генерал-майора А.Ф.Наумова, мемориал «Журавли» на месте братской могилы советских воинов. Финальная остановка – на пересечении проспекта Ленина и улицы Белкинская, где в октябре 1941 года проходила вторая линия Можайской линии обороны.</w:t>
      </w:r>
    </w:p>
    <w:p w:rsidR="0078472E" w:rsidRPr="0078472E" w:rsidRDefault="0078472E" w:rsidP="0078472E">
      <w:pPr>
        <w:shd w:val="clear" w:color="auto" w:fill="FFFFFF"/>
        <w:ind w:firstLine="709"/>
        <w:jc w:val="both"/>
        <w:rPr>
          <w:rFonts w:eastAsia="WenQuanYi Micro Hei"/>
          <w:kern w:val="2"/>
          <w:lang w:bidi="hi-IN"/>
        </w:rPr>
      </w:pPr>
      <w:r w:rsidRPr="0078472E">
        <w:rPr>
          <w:rFonts w:eastAsia="WenQuanYi Micro Hei"/>
          <w:kern w:val="2"/>
          <w:lang w:bidi="hi-IN"/>
        </w:rPr>
        <w:t>В 2025 году АНО АГРО совместно с Музеем истории города в рамках муниципальной программы «Развитие туризма» разработано 10 экскурсионных маршрутов, по ко</w:t>
      </w:r>
      <w:r w:rsidR="00765B98">
        <w:rPr>
          <w:rFonts w:eastAsia="WenQuanYi Micro Hei"/>
          <w:kern w:val="2"/>
          <w:lang w:bidi="hi-IN"/>
        </w:rPr>
        <w:t>торым организованы 24 бесплатные</w:t>
      </w:r>
      <w:r w:rsidRPr="0078472E">
        <w:rPr>
          <w:rFonts w:eastAsia="WenQuanYi Micro Hei"/>
          <w:kern w:val="2"/>
          <w:lang w:bidi="hi-IN"/>
        </w:rPr>
        <w:t xml:space="preserve"> экскурсии для жителей и гостей города. Также АНО АГРО совместно с Музеем истории города, Централизованной библиотечной системой в рамках МП </w:t>
      </w:r>
      <w:r w:rsidRPr="0078472E">
        <w:rPr>
          <w:rFonts w:eastAsia="WenQuanYi Micro Hei"/>
          <w:kern w:val="2"/>
          <w:lang w:bidi="hi-IN"/>
        </w:rPr>
        <w:lastRenderedPageBreak/>
        <w:t>«Развитие туризма» разработано 18 мастер-классов, которые активно проводились во время проведения городских мероприятий, фестивалей, новогодней ярмарки «Дуб и елка».</w:t>
      </w:r>
    </w:p>
    <w:p w:rsidR="0078472E" w:rsidRPr="0078472E" w:rsidRDefault="0078472E" w:rsidP="0078472E">
      <w:pPr>
        <w:shd w:val="clear" w:color="auto" w:fill="FFFFFF"/>
        <w:ind w:firstLine="709"/>
        <w:jc w:val="both"/>
        <w:rPr>
          <w:rFonts w:eastAsia="WenQuanYi Micro Hei"/>
          <w:kern w:val="2"/>
          <w:lang w:bidi="hi-IN"/>
        </w:rPr>
      </w:pPr>
      <w:r w:rsidRPr="0078472E">
        <w:rPr>
          <w:rFonts w:eastAsia="WenQuanYi Micro Hei"/>
          <w:kern w:val="2"/>
          <w:lang w:bidi="hi-IN"/>
        </w:rPr>
        <w:t>С 13 июля по 23 августа 2025 года в Обнинске прошел Международный АРТ-фестиваль «Город Первых» при поддержке Президентского фонда культурных инициатив. В течение нескольких дней около 80 участников создавали работы по теме «Энергия атома: творчество на орбитах науки»: скульптуры, стрит-арт и граффити, живопись и графика, фотографии и видео. Итогом арт-фестиваля стало открытие выставки работ, выполненных за время проведения Международного арт-фестиваля «Город первых».</w:t>
      </w:r>
    </w:p>
    <w:p w:rsidR="0078472E" w:rsidRPr="0078472E" w:rsidRDefault="0078472E" w:rsidP="0078472E">
      <w:pPr>
        <w:shd w:val="clear" w:color="auto" w:fill="FFFFFF"/>
        <w:ind w:firstLine="709"/>
        <w:jc w:val="both"/>
        <w:rPr>
          <w:rFonts w:ascii="Liberation Serif" w:eastAsia="WenQuanYi Micro Hei" w:hAnsi="Liberation Serif" w:cs="Lohit Devanagari"/>
          <w:kern w:val="2"/>
          <w:lang w:bidi="hi-IN"/>
        </w:rPr>
      </w:pPr>
      <w:r w:rsidRPr="0078472E">
        <w:rPr>
          <w:rFonts w:ascii="Liberation Serif" w:eastAsia="WenQuanYi Micro Hei" w:hAnsi="Liberation Serif" w:cs="Lohit Devanagari"/>
          <w:kern w:val="2"/>
          <w:lang w:bidi="hi-IN"/>
        </w:rPr>
        <w:t xml:space="preserve">Обнинск ярко представлен своими мероприятиями в региональной афише Калужской области, что также является притяжением для туристов в 2025 г.: «Рождество в Усадьбе», Международный православный кинофестиваль «Встреча», Массовый открытый забег «Лыжня Обнинска», Проводы масленицы, многочисленные мероприятия, посвященные 80-летие Победы в Великой Отечественной войне, и другие. </w:t>
      </w:r>
    </w:p>
    <w:p w:rsidR="0078472E" w:rsidRPr="0078472E" w:rsidRDefault="0078472E" w:rsidP="0078472E">
      <w:pPr>
        <w:shd w:val="clear" w:color="auto" w:fill="FFFFFF"/>
        <w:ind w:firstLine="709"/>
        <w:jc w:val="both"/>
        <w:rPr>
          <w:rFonts w:ascii="Liberation Serif" w:eastAsia="WenQuanYi Micro Hei" w:hAnsi="Liberation Serif" w:cs="Lohit Devanagari"/>
          <w:kern w:val="2"/>
          <w:lang w:bidi="hi-IN"/>
        </w:rPr>
      </w:pPr>
      <w:r w:rsidRPr="0078472E">
        <w:rPr>
          <w:rFonts w:ascii="Liberation Serif" w:eastAsia="WenQuanYi Micro Hei" w:hAnsi="Liberation Serif" w:cs="Lohit Devanagari"/>
          <w:kern w:val="2"/>
          <w:lang w:bidi="hi-IN"/>
        </w:rPr>
        <w:t>Главным новогодним событием стала Новогодняя ярмарка «Дуб и елка». С 25</w:t>
      </w:r>
      <w:r w:rsidRPr="0078472E">
        <w:rPr>
          <w:rFonts w:eastAsia="WenQuanYi Micro Hei"/>
          <w:kern w:val="2"/>
          <w:lang w:bidi="hi-IN"/>
        </w:rPr>
        <w:t> </w:t>
      </w:r>
      <w:r w:rsidRPr="0078472E">
        <w:rPr>
          <w:rFonts w:ascii="Liberation Serif" w:eastAsia="WenQuanYi Micro Hei" w:hAnsi="Liberation Serif" w:cs="Lohit Devanagari"/>
          <w:kern w:val="2"/>
          <w:lang w:bidi="hi-IN"/>
        </w:rPr>
        <w:t>декабря 2025 года по 8 января 2026 года на площади у Дома Ученых для всех жителей и туристов города был установлен каток, работала ярмарка, где по-настоящему чувствовался дух праздника и теплых семейных традиций. Программа ярмарки была наполнена серией увлекательных мастер-классов, ярких развлечений и зажигательных музыкальных выступлений. За период работы ярмарку посетили более 35 000 человек.</w:t>
      </w:r>
    </w:p>
    <w:p w:rsidR="0078472E" w:rsidRPr="0078472E" w:rsidRDefault="0078472E" w:rsidP="0078472E">
      <w:pPr>
        <w:ind w:firstLine="709"/>
        <w:jc w:val="both"/>
        <w:rPr>
          <w:rFonts w:ascii="Liberation Serif" w:eastAsia="WenQuanYi Micro Hei" w:hAnsi="Liberation Serif" w:cs="Lohit Devanagari"/>
          <w:kern w:val="2"/>
          <w:lang w:bidi="hi-IN"/>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45" w:name="_Toc222990720"/>
      <w:bookmarkEnd w:id="43"/>
      <w:r w:rsidRPr="0078472E">
        <w:rPr>
          <w:i/>
          <w:color w:val="000000"/>
          <w:sz w:val="32"/>
          <w:szCs w:val="32"/>
          <w:lang w:eastAsia="ru-RU"/>
        </w:rPr>
        <w:t>Молодежная политика</w:t>
      </w:r>
      <w:bookmarkEnd w:id="45"/>
    </w:p>
    <w:p w:rsidR="0078472E" w:rsidRPr="0078472E" w:rsidRDefault="0078472E" w:rsidP="0078472E">
      <w:pPr>
        <w:suppressAutoHyphens w:val="0"/>
        <w:ind w:firstLine="720"/>
        <w:jc w:val="both"/>
        <w:rPr>
          <w:lang w:eastAsia="ru-RU"/>
        </w:rPr>
      </w:pPr>
    </w:p>
    <w:p w:rsidR="0078472E" w:rsidRPr="0078472E" w:rsidRDefault="0078472E" w:rsidP="0078472E">
      <w:pPr>
        <w:keepLines/>
        <w:widowControl w:val="0"/>
        <w:suppressAutoHyphens w:val="0"/>
        <w:ind w:firstLine="708"/>
        <w:jc w:val="both"/>
        <w:rPr>
          <w:rFonts w:eastAsia="WenQuanYi Micro Hei"/>
          <w:kern w:val="2"/>
          <w:lang w:bidi="hi-IN"/>
        </w:rPr>
      </w:pPr>
      <w:r w:rsidRPr="0078472E">
        <w:rPr>
          <w:rFonts w:eastAsia="WenQuanYi Micro Hei"/>
          <w:kern w:val="2"/>
          <w:lang w:bidi="hi-IN"/>
        </w:rPr>
        <w:t>В настоящее время на территории города Обнинска проживает более 34 тыс. молодых людей в возрасте от 14 до 35 лет. Основная задача молодежной политики в городе Обнинске – создавать возможности для самореализации каждого молодого человека, а также создание молодых сообществ с целью вовлечения молодежи в активную и полезную деятельность.</w:t>
      </w:r>
    </w:p>
    <w:p w:rsidR="0078472E" w:rsidRPr="0078472E" w:rsidRDefault="0078472E" w:rsidP="0078472E">
      <w:pPr>
        <w:suppressAutoHyphens w:val="0"/>
        <w:ind w:firstLine="709"/>
        <w:jc w:val="both"/>
        <w:rPr>
          <w:bCs/>
          <w:lang w:eastAsia="ru-RU"/>
        </w:rPr>
      </w:pPr>
      <w:r w:rsidRPr="0078472E">
        <w:rPr>
          <w:bCs/>
          <w:lang w:eastAsia="ru-RU"/>
        </w:rPr>
        <w:t xml:space="preserve">Гражданское и патриотическое воспитание молодежи – одно из ключевых направлений реализации молодежной политики. Молодежь активно участвует в памятных митингах и проводят субботники на памятниках. На базе МБУ «ОМЦ» открыт центр сбора помощи на СВО. Помимо сбора гуманитарной помощи ребята на постоянной основе плетут маскировочные сети, которые впоследствии передаются на фронт. </w:t>
      </w:r>
    </w:p>
    <w:p w:rsidR="0078472E" w:rsidRPr="0078472E" w:rsidRDefault="0078472E" w:rsidP="0078472E">
      <w:pPr>
        <w:tabs>
          <w:tab w:val="left" w:pos="939"/>
        </w:tabs>
        <w:suppressAutoHyphens w:val="0"/>
        <w:spacing w:before="120"/>
        <w:ind w:firstLine="709"/>
        <w:jc w:val="both"/>
        <w:rPr>
          <w:bCs/>
          <w:lang w:eastAsia="ru-RU"/>
        </w:rPr>
      </w:pPr>
      <w:r w:rsidRPr="0078472E">
        <w:rPr>
          <w:bCs/>
          <w:i/>
          <w:color w:val="0070C0"/>
          <w:lang w:eastAsia="ru-RU"/>
        </w:rPr>
        <w:t>Общественные молодежные организации и добровольческая деятельность.</w:t>
      </w:r>
      <w:r w:rsidRPr="0078472E">
        <w:rPr>
          <w:bCs/>
          <w:lang w:eastAsia="ru-RU"/>
        </w:rPr>
        <w:t xml:space="preserve"> В настоящее время в городе Обнинске существует 9 основных молодежных общественных организаций: Обнинская городская организация Российский Союз Молодежи, Обнинское отделение ВОД «Волонтеры Победы», ВОД «Волонтеры Медики» в Калужской области, Калужская областная организация Скаутов, Молодая гвардия Единой России, Волонтеры Культуры, Обнинское отделение Движения первых, Добро.Центр, Калужское региональное отделение Всероссийского студенческого корпуса спасателей (ВСКС), которые активно участвовали в организации молодежных проектов и мероприятий, например, таких как: День молодежи, фестиваль творчества и волонтерства атомных городов «Атом Live-2025», летний велоквест «Зумеры против бумеров», атомный велопробег Гранд Лайн 2025, «Избирательная викторина», патриотическая акция «Георгиевская ленточка», городской этап Всероссийской акции «Вальс Победы» и акции «Свеча памяти» (в рамках акции проведена акция «Огненная картина») и акция «День государственного флага», форум добровольцев «Добрый Обнинск», день народного единства 4 ноября, организация и проведение семейного праздника «День скворечника», организация и проведение киберспортивного турнира Dota 2, организация и проведение праздничного семейного мероприятия «День отца» и в других мероприятиях. Общее количество активных членов молодежных организаций составляет порядка 300 человек. На данный момент, по информации на сайте добро.ру, зарегистрированных волонтеров в городе Обнинске более 4 000 человек. </w:t>
      </w:r>
    </w:p>
    <w:p w:rsidR="0078472E" w:rsidRPr="0078472E" w:rsidRDefault="0078472E" w:rsidP="0078472E">
      <w:pPr>
        <w:suppressAutoHyphens w:val="0"/>
        <w:ind w:firstLine="709"/>
        <w:jc w:val="both"/>
        <w:rPr>
          <w:rFonts w:eastAsia="Calibri"/>
          <w:lang w:eastAsia="ru-RU"/>
        </w:rPr>
      </w:pPr>
      <w:r w:rsidRPr="0078472E">
        <w:rPr>
          <w:bCs/>
          <w:lang w:eastAsia="ru-RU"/>
        </w:rPr>
        <w:t>Калужское региональное отделение Всероссийской общественной молодежной организации «Всероссийский студенческий корпус спасателей» (РО ВСКС)</w:t>
      </w:r>
      <w:r w:rsidRPr="0078472E">
        <w:rPr>
          <w:rFonts w:eastAsia="Calibri"/>
          <w:b/>
          <w:lang w:eastAsia="ru-RU"/>
        </w:rPr>
        <w:t xml:space="preserve"> </w:t>
      </w:r>
      <w:r w:rsidRPr="0078472E">
        <w:rPr>
          <w:rFonts w:eastAsia="Calibri"/>
          <w:lang w:eastAsia="ru-RU"/>
        </w:rPr>
        <w:t>создано 10</w:t>
      </w:r>
      <w:r w:rsidRPr="0078472E">
        <w:rPr>
          <w:rFonts w:eastAsia="WenQuanYi Micro Hei"/>
          <w:kern w:val="2"/>
          <w:lang w:bidi="hi-IN"/>
        </w:rPr>
        <w:t> </w:t>
      </w:r>
      <w:r w:rsidRPr="0078472E">
        <w:rPr>
          <w:rFonts w:eastAsia="Calibri"/>
          <w:lang w:eastAsia="ru-RU"/>
        </w:rPr>
        <w:t xml:space="preserve">декабря 2024 года на базе </w:t>
      </w:r>
      <w:r w:rsidRPr="0078472E">
        <w:rPr>
          <w:rFonts w:eastAsia="Calibri"/>
          <w:shd w:val="clear" w:color="auto" w:fill="FFFFFF"/>
          <w:lang w:eastAsia="ru-RU"/>
        </w:rPr>
        <w:t>Обнинского молодежного центра.</w:t>
      </w:r>
      <w:r w:rsidRPr="0078472E">
        <w:rPr>
          <w:rFonts w:eastAsia="Calibri"/>
          <w:b/>
          <w:lang w:eastAsia="ru-RU"/>
        </w:rPr>
        <w:t xml:space="preserve"> </w:t>
      </w:r>
      <w:r w:rsidRPr="0078472E">
        <w:rPr>
          <w:rFonts w:eastAsia="Calibri"/>
          <w:color w:val="000000"/>
          <w:lang w:eastAsia="ru-RU"/>
        </w:rPr>
        <w:t xml:space="preserve">За 2025 год в состав </w:t>
      </w:r>
      <w:r w:rsidRPr="0078472E">
        <w:rPr>
          <w:rFonts w:eastAsia="Calibri"/>
          <w:color w:val="000000"/>
          <w:lang w:eastAsia="ru-RU"/>
        </w:rPr>
        <w:lastRenderedPageBreak/>
        <w:t>регионального отделения вошли вновь образованные студенческие спасательные отряды из числа студентов</w:t>
      </w:r>
      <w:r w:rsidRPr="0078472E">
        <w:rPr>
          <w:rFonts w:eastAsia="Calibri"/>
          <w:color w:val="000000"/>
          <w:shd w:val="clear" w:color="auto" w:fill="FFFFFF"/>
          <w:lang w:eastAsia="ru-RU"/>
        </w:rPr>
        <w:t xml:space="preserve"> города Обнинска</w:t>
      </w:r>
      <w:r w:rsidRPr="0078472E">
        <w:rPr>
          <w:rFonts w:eastAsia="Calibri"/>
          <w:lang w:eastAsia="ru-RU"/>
        </w:rPr>
        <w:t xml:space="preserve">. Калужское РО ВСКС проводит систематическую работу, направленную на обучение детей и молодежи основам безопасной жизни и спасательного дела, подготовку различных категорий граждан к действиям в сложных и чрезвычайных ситуациях, развитие добровольчества в ЧС. Студенты-спасатели проходят специальную подготовку для оказания квалифицированной помощи специальным службам при возникновении чрезвычайных ситуаций по таким направлениям, как «Первоначальная подготовка спасателей», «Первая помощь», «Волонтер безопасности», «Доброволец в ЧС», </w:t>
      </w:r>
      <w:bookmarkStart w:id="46" w:name="_Hlk162972579"/>
      <w:r w:rsidRPr="0078472E">
        <w:rPr>
          <w:rFonts w:eastAsia="Calibri"/>
          <w:lang w:eastAsia="ru-RU"/>
        </w:rPr>
        <w:t>«Инструктор по программе подготовки добровольцев (волонтеров) для выполнения работ в зоне ЧС»</w:t>
      </w:r>
      <w:bookmarkEnd w:id="46"/>
      <w:r w:rsidRPr="0078472E">
        <w:rPr>
          <w:rFonts w:eastAsia="Calibri"/>
          <w:lang w:eastAsia="ru-RU"/>
        </w:rPr>
        <w:t xml:space="preserve"> и другим направлениям.</w:t>
      </w:r>
    </w:p>
    <w:p w:rsidR="0078472E" w:rsidRPr="0078472E" w:rsidRDefault="0078472E" w:rsidP="0078472E">
      <w:pPr>
        <w:suppressAutoHyphens w:val="0"/>
        <w:ind w:firstLine="709"/>
        <w:contextualSpacing/>
        <w:jc w:val="both"/>
        <w:rPr>
          <w:rFonts w:eastAsia="Calibri"/>
          <w:shd w:val="clear" w:color="auto" w:fill="FFFFFF"/>
          <w:lang w:eastAsia="ru-RU"/>
        </w:rPr>
      </w:pPr>
      <w:r w:rsidRPr="0078472E">
        <w:rPr>
          <w:rFonts w:eastAsia="Calibri"/>
          <w:lang w:eastAsia="ru-RU"/>
        </w:rPr>
        <w:t xml:space="preserve">За 2025 год студенты-спасатели приняли участие более чем в 50 мероприятиях различного уровня, как федерального, так и местного: принимали </w:t>
      </w:r>
      <w:r w:rsidRPr="0078472E">
        <w:rPr>
          <w:rFonts w:eastAsia="Calibri"/>
          <w:shd w:val="clear" w:color="auto" w:fill="FFFFFF"/>
          <w:lang w:eastAsia="ru-RU"/>
        </w:rPr>
        <w:t>участие в ЧС федерального масштаба в составе сводной группировки ВСКС (выезд на ликвидацию последствий разлива нефтепродуктов на Черноморском побережье в г. Анапа);</w:t>
      </w:r>
      <w:r w:rsidRPr="0078472E">
        <w:rPr>
          <w:rFonts w:eastAsia="Calibri"/>
          <w:lang w:eastAsia="ru-RU"/>
        </w:rPr>
        <w:t xml:space="preserve"> </w:t>
      </w:r>
      <w:r w:rsidRPr="0078472E">
        <w:rPr>
          <w:rFonts w:eastAsia="Calibri"/>
          <w:shd w:val="clear" w:color="auto" w:fill="FFFFFF"/>
          <w:lang w:eastAsia="ru-RU"/>
        </w:rPr>
        <w:t>работали в гуманитарном штабе в Курске с целью гуманитарной миссии (помощь пострадавшим жителям Курской области)</w:t>
      </w:r>
      <w:r w:rsidRPr="0078472E">
        <w:rPr>
          <w:rFonts w:eastAsia="Calibri"/>
          <w:lang w:eastAsia="ru-RU"/>
        </w:rPr>
        <w:t xml:space="preserve">; </w:t>
      </w:r>
      <w:r w:rsidRPr="0078472E">
        <w:rPr>
          <w:rFonts w:eastAsia="Calibri"/>
          <w:shd w:val="clear" w:color="auto" w:fill="FFFFFF"/>
          <w:lang w:eastAsia="ru-RU"/>
        </w:rPr>
        <w:t>проводили всероссийские акции («Десант Дедов Морозов»; «Цветы у обелиска», «В благодарность за службу!»);</w:t>
      </w:r>
      <w:r w:rsidRPr="0078472E">
        <w:rPr>
          <w:rFonts w:eastAsia="Calibri"/>
          <w:lang w:eastAsia="ru-RU"/>
        </w:rPr>
        <w:t xml:space="preserve"> принимали </w:t>
      </w:r>
      <w:r w:rsidRPr="0078472E">
        <w:rPr>
          <w:rFonts w:eastAsia="Calibri"/>
          <w:shd w:val="clear" w:color="auto" w:fill="FFFFFF"/>
          <w:lang w:eastAsia="ru-RU"/>
        </w:rPr>
        <w:t xml:space="preserve">участие в обеспечении безопасности граждан во время проведения массовых мероприятий (дежурства на избирательных участках во время голосования на выборах 2025, крещенские купания, велопробеги, молодежные слеты, фестивали и др.), принимали участие в патриотических акциях; проводили мастер-классы, направленные на повышение культуры безопасности среди детей и молодежи, населения города. </w:t>
      </w:r>
    </w:p>
    <w:p w:rsidR="0078472E" w:rsidRPr="0078472E" w:rsidRDefault="0078472E" w:rsidP="0078472E">
      <w:pPr>
        <w:suppressAutoHyphens w:val="0"/>
        <w:ind w:firstLine="709"/>
        <w:contextualSpacing/>
        <w:jc w:val="both"/>
        <w:rPr>
          <w:rFonts w:eastAsia="Calibri"/>
          <w:shd w:val="clear" w:color="auto" w:fill="FFFFFF"/>
          <w:lang w:eastAsia="ru-RU"/>
        </w:rPr>
      </w:pPr>
      <w:r w:rsidRPr="0078472E">
        <w:rPr>
          <w:bCs/>
          <w:i/>
          <w:color w:val="0070C0"/>
          <w:lang w:eastAsia="ru-RU"/>
        </w:rPr>
        <w:t>Молодежный туризм.</w:t>
      </w:r>
      <w:r w:rsidRPr="0078472E">
        <w:rPr>
          <w:bCs/>
          <w:lang w:eastAsia="ru-RU"/>
        </w:rPr>
        <w:t xml:space="preserve"> Зимний городской молодежный слет 2025 года, собрал 360</w:t>
      </w:r>
      <w:r w:rsidRPr="0078472E">
        <w:rPr>
          <w:rFonts w:eastAsia="WenQuanYi Micro Hei"/>
          <w:kern w:val="2"/>
          <w:lang w:bidi="hi-IN"/>
        </w:rPr>
        <w:t> </w:t>
      </w:r>
      <w:r w:rsidRPr="0078472E">
        <w:rPr>
          <w:bCs/>
          <w:lang w:eastAsia="ru-RU"/>
        </w:rPr>
        <w:t>участников. Летний слет привлек 1 300 человек. Студенческий фестиваль молодежи 2025</w:t>
      </w:r>
      <w:r w:rsidRPr="0078472E">
        <w:rPr>
          <w:rFonts w:eastAsia="WenQuanYi Micro Hei"/>
          <w:kern w:val="2"/>
          <w:lang w:bidi="hi-IN"/>
        </w:rPr>
        <w:t> </w:t>
      </w:r>
      <w:r w:rsidRPr="0078472E">
        <w:rPr>
          <w:bCs/>
          <w:lang w:eastAsia="ru-RU"/>
        </w:rPr>
        <w:t xml:space="preserve">года собрал 350 участников. </w:t>
      </w:r>
    </w:p>
    <w:p w:rsidR="0078472E" w:rsidRPr="0078472E" w:rsidRDefault="0078472E" w:rsidP="0078472E">
      <w:pPr>
        <w:suppressAutoHyphens w:val="0"/>
        <w:ind w:firstLine="709"/>
        <w:contextualSpacing/>
        <w:jc w:val="both"/>
        <w:rPr>
          <w:rFonts w:eastAsia="Calibri"/>
          <w:shd w:val="clear" w:color="auto" w:fill="FFFFFF"/>
          <w:lang w:eastAsia="ru-RU"/>
        </w:rPr>
      </w:pPr>
      <w:r w:rsidRPr="0078472E">
        <w:rPr>
          <w:bCs/>
          <w:lang w:eastAsia="ru-RU"/>
        </w:rPr>
        <w:t>Основная цель слетов и молодежных фестивалей – развитие командного духа, воспитание целеустремленности, совершенствование творческих и спортивных навыков, а также обучение основам выживания в условиях туристического похода. Подготовка к слетам и молодежным фестивалям ведется командами в течении всего года, что делает это движение не просто двухдневным мероприятием, а целостным процессом развития молодежи.</w:t>
      </w:r>
    </w:p>
    <w:p w:rsidR="0078472E" w:rsidRPr="0078472E" w:rsidRDefault="0078472E" w:rsidP="0078472E">
      <w:pPr>
        <w:suppressAutoHyphens w:val="0"/>
        <w:ind w:firstLine="709"/>
        <w:contextualSpacing/>
        <w:jc w:val="both"/>
        <w:rPr>
          <w:rFonts w:eastAsia="Calibri"/>
          <w:shd w:val="clear" w:color="auto" w:fill="FFFFFF"/>
          <w:lang w:eastAsia="ru-RU"/>
        </w:rPr>
      </w:pPr>
      <w:r w:rsidRPr="0078472E">
        <w:rPr>
          <w:bCs/>
          <w:lang w:eastAsia="ru-RU"/>
        </w:rPr>
        <w:t>Молодежь города Обнинска активно принимает участие в региональных и всероссийских проектах. Всего более 200 человек приняло участие в областных лагерных сборах актива школьников «Ровесник», а также в других различных всероссийских форумах и мероприятиях.</w:t>
      </w:r>
    </w:p>
    <w:p w:rsidR="0078472E" w:rsidRPr="0078472E" w:rsidRDefault="0078472E" w:rsidP="0078472E">
      <w:pPr>
        <w:suppressAutoHyphens w:val="0"/>
        <w:ind w:firstLine="709"/>
        <w:contextualSpacing/>
        <w:jc w:val="both"/>
        <w:rPr>
          <w:rFonts w:eastAsia="Calibri"/>
          <w:shd w:val="clear" w:color="auto" w:fill="FFFFFF"/>
          <w:lang w:eastAsia="ru-RU"/>
        </w:rPr>
      </w:pPr>
      <w:r w:rsidRPr="0078472E">
        <w:rPr>
          <w:bCs/>
          <w:lang w:eastAsia="ru-RU"/>
        </w:rPr>
        <w:t xml:space="preserve">Молодежь активно поддерживает и участвует в реализации спортивных событий в городе Обнинске. Большим спросом пользуются велоквесты </w:t>
      </w:r>
      <w:r w:rsidRPr="0078472E">
        <w:rPr>
          <w:lang w:eastAsia="ru-RU"/>
        </w:rPr>
        <w:t xml:space="preserve">– </w:t>
      </w:r>
      <w:r w:rsidRPr="0078472E">
        <w:rPr>
          <w:bCs/>
          <w:lang w:eastAsia="ru-RU"/>
        </w:rPr>
        <w:t xml:space="preserve">за 2025 год собрали более 400 участников. Ключевым велосипедным событием 2025 года стал атомный велопробег Гранд Лайн 2025, участниками которого стало более 1 300 человек, а протяженность маршрута по городским дорогам составила 15 км. </w:t>
      </w:r>
    </w:p>
    <w:p w:rsidR="0078472E" w:rsidRPr="0078472E" w:rsidRDefault="0078472E" w:rsidP="0078472E">
      <w:pPr>
        <w:suppressAutoHyphens w:val="0"/>
        <w:ind w:firstLine="851"/>
        <w:jc w:val="both"/>
        <w:rPr>
          <w:highlight w:val="yellow"/>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47" w:name="_Toc222990721"/>
      <w:bookmarkEnd w:id="40"/>
      <w:bookmarkEnd w:id="41"/>
      <w:bookmarkEnd w:id="42"/>
      <w:r w:rsidRPr="0078472E">
        <w:rPr>
          <w:i/>
          <w:sz w:val="32"/>
          <w:szCs w:val="32"/>
          <w:lang w:eastAsia="ru-RU"/>
        </w:rPr>
        <w:t>Физическая культура и спорт</w:t>
      </w:r>
      <w:bookmarkEnd w:id="47"/>
    </w:p>
    <w:p w:rsidR="0078472E" w:rsidRPr="0078472E" w:rsidRDefault="0078472E" w:rsidP="0078472E">
      <w:pPr>
        <w:suppressAutoHyphens w:val="0"/>
        <w:ind w:firstLine="851"/>
        <w:jc w:val="both"/>
        <w:rPr>
          <w:lang w:eastAsia="ru-RU"/>
        </w:rPr>
      </w:pPr>
    </w:p>
    <w:p w:rsidR="0078472E" w:rsidRPr="0078472E" w:rsidRDefault="0078472E" w:rsidP="0078472E">
      <w:pPr>
        <w:shd w:val="clear" w:color="auto" w:fill="FFFFFF"/>
        <w:suppressAutoHyphens w:val="0"/>
        <w:ind w:firstLine="709"/>
        <w:jc w:val="both"/>
        <w:rPr>
          <w:lang w:eastAsia="ru-RU"/>
        </w:rPr>
      </w:pPr>
      <w:r w:rsidRPr="0078472E">
        <w:rPr>
          <w:lang w:eastAsia="ru-RU"/>
        </w:rPr>
        <w:t>2025 год стал годом активного развития спорта в городе. Количество и качество спортивных услуг значительно выросли. Все больше жителей выбирают здоровый образ жизни: численность систематически занимающихся физической культурой и спортом увеличилась с 70 511 до 73 162 человек. Городская спортивная инфраструктура продолжает расширяться и насчитывает уже 199 объектов. В течение года было организовано и проведено 458 физкультурных и спортивно-массовых событий, что свидетельствует о высокой активности горожан и организаторов (в 2024 году их было 412).</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Обнинске созданы все условия для занятия спортом: действуют 4 спортивные школы Олимпийского резерва, академия ММА, 1 спортивная школа единоборств дополнительного образования «ДЕРЖАВА» и 2 профессиональных клуба. Город является центром развития </w:t>
      </w:r>
      <w:r w:rsidRPr="0078472E">
        <w:rPr>
          <w:lang w:eastAsia="ru-RU"/>
        </w:rPr>
        <w:lastRenderedPageBreak/>
        <w:t>бо</w:t>
      </w:r>
      <w:r w:rsidR="00765B98">
        <w:rPr>
          <w:lang w:eastAsia="ru-RU"/>
        </w:rPr>
        <w:t xml:space="preserve">лее 77 видов спорта, где занят </w:t>
      </w:r>
      <w:r w:rsidRPr="0078472E">
        <w:rPr>
          <w:lang w:eastAsia="ru-RU"/>
        </w:rPr>
        <w:t>371 штатный сотрудник. Более 150 обнинских спортсменов представляют страну в сборных командах России.</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В 2025 году город достиг значительных успехов в подготовке спортсменов: 3 820 человек получили массовые разряды, в том числе 110 – 1 спортивный разряд, 51 – звание кандидата в мастера спорта. Особо стоит отметить 15 спортсменов, удостоенных звания «Мастер спорта России». Активную работу в городе ведут 20 региональных федераций. </w:t>
      </w:r>
    </w:p>
    <w:p w:rsidR="0078472E" w:rsidRPr="0078472E" w:rsidRDefault="0078472E" w:rsidP="0078472E">
      <w:pPr>
        <w:shd w:val="clear" w:color="auto" w:fill="FFFFFF"/>
        <w:tabs>
          <w:tab w:val="left" w:pos="709"/>
        </w:tabs>
        <w:suppressAutoHyphens w:val="0"/>
        <w:ind w:firstLine="709"/>
        <w:jc w:val="both"/>
        <w:rPr>
          <w:lang w:eastAsia="ru-RU"/>
        </w:rPr>
      </w:pPr>
      <w:r w:rsidRPr="0078472E">
        <w:rPr>
          <w:lang w:eastAsia="ru-RU"/>
        </w:rPr>
        <w:t>Второй год подряд на площади у Дома ученых организован главный городской каток – это результат совместной работы администрации города, СШОР ДО «КВАНТ» и АО</w:t>
      </w:r>
      <w:r w:rsidRPr="0078472E">
        <w:rPr>
          <w:rFonts w:eastAsia="WenQuanYi Micro Hei"/>
          <w:kern w:val="2"/>
          <w:lang w:bidi="hi-IN"/>
        </w:rPr>
        <w:t> </w:t>
      </w:r>
      <w:r w:rsidRPr="0078472E">
        <w:rPr>
          <w:lang w:eastAsia="ru-RU"/>
        </w:rPr>
        <w:t>«Синтек Групп»»</w:t>
      </w:r>
      <w:hyperlink r:id="rId9" w:history="1"/>
      <w:r w:rsidRPr="0078472E">
        <w:rPr>
          <w:color w:val="000000"/>
          <w:lang w:eastAsia="ru-RU"/>
        </w:rPr>
        <w:t>. З</w:t>
      </w:r>
      <w:r w:rsidRPr="0078472E">
        <w:rPr>
          <w:lang w:eastAsia="ru-RU"/>
        </w:rPr>
        <w:t xml:space="preserve">а 3 месяца спортивный объект посетили более 17 тыс. человек (в сезоне 2025 года этот показатель был достигнут в период новогодних праздников). Также объектами притяжения для занятий физической культурой в зимний период стали 2 ледовых площадки и горнолыжный комплекс, которые посетили более 6 тыс. человек. </w:t>
      </w:r>
    </w:p>
    <w:p w:rsidR="0078472E" w:rsidRPr="0078472E" w:rsidRDefault="0078472E" w:rsidP="0078472E">
      <w:pPr>
        <w:shd w:val="clear" w:color="auto" w:fill="FFFFFF"/>
        <w:suppressAutoHyphens w:val="0"/>
        <w:ind w:firstLine="709"/>
        <w:jc w:val="both"/>
        <w:rPr>
          <w:lang w:eastAsia="ru-RU"/>
        </w:rPr>
      </w:pPr>
      <w:r w:rsidRPr="0078472E">
        <w:rPr>
          <w:lang w:eastAsia="ru-RU"/>
        </w:rPr>
        <w:t>Самые значимые мероприятия в отчетном году:</w:t>
      </w:r>
    </w:p>
    <w:p w:rsidR="0078472E" w:rsidRPr="0078472E" w:rsidRDefault="0078472E" w:rsidP="0078472E">
      <w:pPr>
        <w:shd w:val="clear" w:color="auto" w:fill="FFFFFF"/>
        <w:suppressAutoHyphens w:val="0"/>
        <w:ind w:firstLine="709"/>
        <w:jc w:val="both"/>
        <w:rPr>
          <w:lang w:eastAsia="ru-RU"/>
        </w:rPr>
      </w:pPr>
      <w:r w:rsidRPr="0078472E">
        <w:rPr>
          <w:lang w:eastAsia="ru-RU"/>
        </w:rPr>
        <w:t>– атомный марафон – главное легкоатлетическое событие Первого наукограда, приуроченное к празднованию Дня города, которое объединяет профессиональных атлетов и любителей бега со всей России. Атомный марафон, впервые проведенный в 2016 году с участием более 300 человек, за 10 лет значительно вырос – количество спортсменов увеличилось в 10 раз. Каждый год организаторы развивают мероприятие добавляя новые дистанции и сервисы;</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 – межрегиональный мотокросс на приз Первого наукограда России: мероприятие проходит два раза в год: зимой и летом. К соревнованиям допускаются спортсмены-разрядники, а также спортсмены без разряда при наличии соответствующих лицензий и страховок в возрасте от 5 до 70 лет. Мероприятие приурочено к месячнику оборонно-массовых мероприятий ДОСААФ России. Соревнования проводятся в два заезда для каждого класса мотоциклов, в соответствии с правилами проведения соревнований по мотокроссу;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 этап Чемпионата России по пляжному волейболу памяти В.В.Ярзуткина. </w:t>
      </w:r>
    </w:p>
    <w:p w:rsidR="0078472E" w:rsidRPr="0078472E" w:rsidRDefault="0078472E" w:rsidP="0078472E">
      <w:pPr>
        <w:shd w:val="clear" w:color="auto" w:fill="FFFFFF"/>
        <w:suppressAutoHyphens w:val="0"/>
        <w:ind w:firstLine="709"/>
        <w:jc w:val="both"/>
        <w:rPr>
          <w:lang w:eastAsia="ru-RU"/>
        </w:rPr>
      </w:pPr>
      <w:r w:rsidRPr="0078472E">
        <w:rPr>
          <w:lang w:eastAsia="ru-RU"/>
        </w:rPr>
        <w:t>В рамках участия нашего города в национальном проекте «Демография» и региональном проекте «Спорт – норма жизни» приобретено современное оборудование и инвентарь для спортивных учреждений на сумму свыше 2 млн рублей.</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Неотъемлемой частью жизни города является участие в реализации областного проекта «Спорт в моем дворе». В 2025 году в нем было задействовано 15 спортивных площадок, расположенных в разных микрорайонах города. Участие в данном проекте приняло более 1 700 человек. </w:t>
      </w:r>
    </w:p>
    <w:p w:rsidR="0078472E" w:rsidRPr="0078472E" w:rsidRDefault="0078472E" w:rsidP="0078472E">
      <w:pPr>
        <w:shd w:val="clear" w:color="auto" w:fill="FFFFFF"/>
        <w:suppressAutoHyphens w:val="0"/>
        <w:ind w:firstLine="709"/>
        <w:jc w:val="both"/>
        <w:rPr>
          <w:lang w:eastAsia="ru-RU"/>
        </w:rPr>
      </w:pPr>
      <w:r w:rsidRPr="0078472E">
        <w:rPr>
          <w:lang w:eastAsia="ru-RU"/>
        </w:rPr>
        <w:t>Одним из главных мероприятий, направленных на привлечение населения к занятиям физической культурой и спортом, стал Всероссийский физкультурно-спортивный комплекс «ГТО». В течение года было организовано и проведено более 300 мероприятий направленных на выполнение нормативов по тестам, знак отличия получили 5 366 человек, из них 2 837 человек получили золотой знак.</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Активную работу ведут Федерации по спортивным направлениям: «плавание», «волейбол», «лыжные гонки», «фитнес-аэробика», «акробатический рок-н-рол», «кудо», «самбо», «бокс», «ММА», «тяжелая атлетика», «универсальный бой», «спортивная гимнастика», «гиревой спорт», «шахматы». </w:t>
      </w:r>
    </w:p>
    <w:p w:rsidR="0078472E" w:rsidRPr="0078472E" w:rsidRDefault="0078472E" w:rsidP="0078472E">
      <w:pPr>
        <w:shd w:val="clear" w:color="auto" w:fill="FFFFFF"/>
        <w:suppressAutoHyphens w:val="0"/>
        <w:ind w:firstLine="709"/>
        <w:jc w:val="both"/>
        <w:rPr>
          <w:lang w:eastAsia="ru-RU"/>
        </w:rPr>
      </w:pPr>
      <w:r w:rsidRPr="0078472E">
        <w:rPr>
          <w:lang w:eastAsia="ru-RU"/>
        </w:rPr>
        <w:t>Профессиональные клубы ведут борьбу на Всероссийских и международных соревнованиях. Футбольный клуб «Квант» продолжает борьбу в «LEON-Первенство России по футболу среди команд клубов ПФЛ». Волейбольный клуб Обнинск принимает участие в Первенстве России по волейболу среди мужских и женских команд первой лиги. В рамках чемпионата России по пляжному волейболу при поддержке ВФВ, Обнинск принял у себя один из этапов Чемпионата России по пляжному волейболу, организовав мероприятия на самом высоком уровне.</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Развитие детского и школьного спорта является самым важным направлением в работе. Во всех детских садах и школах города открыты спортивные секции (77 секций по 22 видам спорта), ежеквартально проводятся фестивали ГТО, соревнования среди семейных команд. В спартакиаде школьников ежегодно принимает участие более 5 900 обучающихся. </w:t>
      </w:r>
    </w:p>
    <w:p w:rsidR="0078472E" w:rsidRPr="0078472E" w:rsidRDefault="0078472E" w:rsidP="0078472E">
      <w:pPr>
        <w:shd w:val="clear" w:color="auto" w:fill="FFFFFF"/>
        <w:suppressAutoHyphens w:val="0"/>
        <w:ind w:firstLine="709"/>
        <w:jc w:val="both"/>
        <w:rPr>
          <w:lang w:eastAsia="ru-RU"/>
        </w:rPr>
      </w:pPr>
      <w:r w:rsidRPr="0078472E">
        <w:rPr>
          <w:lang w:eastAsia="ru-RU"/>
        </w:rPr>
        <w:lastRenderedPageBreak/>
        <w:t xml:space="preserve">В городе успешно развиваются Любительские лиги: Любительская лига футбола, Ночная лига футбола (общее количество участников более 3 700). На базе «СШОР ОЛИМП» проводится чемпионат ночной хоккейной лиги (НХЛ 18+, 40+) с общим количеством участников более 300 человек. Хоккей в городе становится популярным видом спорта. Большое количество зрителей стали собирать матчи юниорской команды «Олимп».  Команды спортивной школы ежегодно принимают участие в соревнованиях различного ранга.  В Первенстве Центрального федерального округа по хоккею в сезоне принимают участие 5 команд, из них 3 команды в группе А. Хоккейные матчи стали привлекать большое количество зрителей и болельщиков на трибуны, что говорит о возросшем интересе жителей города к этому виду спорта. </w:t>
      </w:r>
    </w:p>
    <w:p w:rsidR="0078472E" w:rsidRPr="0078472E" w:rsidRDefault="0078472E" w:rsidP="0078472E">
      <w:pPr>
        <w:shd w:val="clear" w:color="auto" w:fill="FFFFFF"/>
        <w:suppressAutoHyphens w:val="0"/>
        <w:ind w:firstLine="709"/>
        <w:jc w:val="both"/>
        <w:rPr>
          <w:lang w:eastAsia="ru-RU"/>
        </w:rPr>
      </w:pPr>
      <w:r w:rsidRPr="0078472E">
        <w:rPr>
          <w:lang w:eastAsia="ru-RU"/>
        </w:rPr>
        <w:t>Другие спортивные итоги года:</w:t>
      </w:r>
    </w:p>
    <w:p w:rsidR="0078472E" w:rsidRPr="0078472E" w:rsidRDefault="0078472E" w:rsidP="0078472E">
      <w:pPr>
        <w:shd w:val="clear" w:color="auto" w:fill="FFFFFF"/>
        <w:suppressAutoHyphens w:val="0"/>
        <w:ind w:firstLine="709"/>
        <w:jc w:val="both"/>
        <w:rPr>
          <w:lang w:eastAsia="ru-RU"/>
        </w:rPr>
      </w:pPr>
      <w:r w:rsidRPr="0078472E">
        <w:rPr>
          <w:lang w:eastAsia="ru-RU"/>
        </w:rPr>
        <w:t>– золото на чемпионате России по плаванию завоевали воспитанники обнинского «Олимпа», братья Михаил и Григорий Вековищевы. Теперь они нацелены вместе отправиться на Олимпиаду-2028;</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 серебряными призерами Чемпионата России по пляжному волейболу стали обнинские спортсмены Федор Сабаев и Дмитрий Веретюк; </w:t>
      </w:r>
    </w:p>
    <w:p w:rsidR="0078472E" w:rsidRPr="0078472E" w:rsidRDefault="0078472E" w:rsidP="0078472E">
      <w:pPr>
        <w:suppressAutoHyphens w:val="0"/>
        <w:ind w:firstLine="709"/>
        <w:jc w:val="both"/>
        <w:rPr>
          <w:lang w:eastAsia="ru-RU"/>
        </w:rPr>
      </w:pPr>
      <w:r w:rsidRPr="0078472E">
        <w:rPr>
          <w:lang w:eastAsia="ru-RU"/>
        </w:rPr>
        <w:t>– две медали по спортивной гимнастике на чемпионате России завоевал обнинский гимнаст Иван Куляк.</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Большее внимание уделяется развитию корпоративного спорта. В крупных физкультурно-массовых мероприятиях предусмотрено командное участие, проводится спартакиада среди работающего населения. В рамках достигнутых договоренностей с руководителями фитнес-центров, оздоровительных клубов, индивидуальными предпринимателями, оказывающими услуги в области спорта, предоставляются скидки (льготы) для корпоративных клиентов.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На территории города функционирует ассоциация профсоюзов, которая включает в себя профсоюзные организации учреждений и предприятий. Ассоциация взяла на себя обязательства по доведению подробной информации до членов профсоюзов об услугах, предоставляемых на территории города в области спорта. </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Для поддержки сотрудников отрасли на территории города действуют программы «Наем (поднаем) жилых помещений» и «Жилье в кредит». Благодаря действию этих программ у тренеров и спортсменов есть возможность получить компенсацию за наем жилья, а также компенсацию за приобретение собственного недвижимого имущества. </w:t>
      </w:r>
    </w:p>
    <w:p w:rsidR="0078472E" w:rsidRPr="0078472E" w:rsidRDefault="0078472E" w:rsidP="0078472E">
      <w:pPr>
        <w:shd w:val="clear" w:color="auto" w:fill="FFFFFF"/>
        <w:suppressAutoHyphens w:val="0"/>
        <w:ind w:firstLine="709"/>
        <w:jc w:val="both"/>
        <w:rPr>
          <w:lang w:eastAsia="ru-RU"/>
        </w:rPr>
      </w:pPr>
      <w:r w:rsidRPr="0078472E">
        <w:rPr>
          <w:lang w:eastAsia="ru-RU"/>
        </w:rPr>
        <w:t>Во всех учреждениях спортивной направленности предусмотрены льготные занятия для участников СВО и членов их семей.</w:t>
      </w:r>
    </w:p>
    <w:p w:rsidR="0078472E" w:rsidRPr="0078472E" w:rsidRDefault="0078472E" w:rsidP="0078472E">
      <w:pPr>
        <w:shd w:val="clear" w:color="auto" w:fill="FFFFFF"/>
        <w:suppressAutoHyphens w:val="0"/>
        <w:ind w:firstLine="709"/>
        <w:jc w:val="both"/>
        <w:rPr>
          <w:lang w:eastAsia="ru-RU"/>
        </w:rPr>
      </w:pPr>
      <w:r w:rsidRPr="0078472E">
        <w:rPr>
          <w:lang w:eastAsia="ru-RU"/>
        </w:rPr>
        <w:t>Администрация муниципального автономного учреждения дополнительного образования «Спортивная школа олимпийского резерва «КВАНТ» вместе с футбольным клубом «КВАНТ» при содействии администрации города Обнинска осуществила реализацию проекта — тренировочного футбольного поля размером 60×30 метров. Благодаря этому проекту увеличилось количество спортсменов, имеющих возможность проводить тренировки на обновленном футбольном покрытии.</w:t>
      </w:r>
    </w:p>
    <w:p w:rsidR="0078472E" w:rsidRPr="0078472E" w:rsidRDefault="0078472E" w:rsidP="0078472E">
      <w:pPr>
        <w:shd w:val="clear" w:color="auto" w:fill="FFFFFF"/>
        <w:suppressAutoHyphens w:val="0"/>
        <w:ind w:firstLine="709"/>
        <w:jc w:val="both"/>
        <w:rPr>
          <w:lang w:eastAsia="ru-RU"/>
        </w:rPr>
      </w:pPr>
      <w:r w:rsidRPr="0078472E">
        <w:rPr>
          <w:lang w:eastAsia="ru-RU"/>
        </w:rPr>
        <w:t xml:space="preserve">Значимым событием для спортивной жизни Обнинска стало открытие в 2025 году новой Ледовой арены. Этот современный крытый каток площадью 2 860 кв. м, расположенный на базе спортивной школы олимпийского резерва «Олимп», станет ценным ресурсом для развития хоккея и фигурного катания, обеспечивая качественные тренировки и возможность проведения масштабных соревнований. Новая ледовая арена построена в 2024 году при финансовой поддержке Министерства спорта России в рамках федерального проекта «Бизнес-спринт (Я выбираю спорт)». </w:t>
      </w:r>
    </w:p>
    <w:p w:rsidR="0078472E" w:rsidRPr="0078472E" w:rsidRDefault="0078472E" w:rsidP="0078472E">
      <w:pPr>
        <w:shd w:val="clear" w:color="auto" w:fill="FFFFFF"/>
        <w:suppressAutoHyphens w:val="0"/>
        <w:ind w:firstLine="709"/>
        <w:jc w:val="both"/>
        <w:rPr>
          <w:lang w:eastAsia="ru-RU"/>
        </w:rPr>
      </w:pPr>
      <w:r w:rsidRPr="0078472E">
        <w:rPr>
          <w:lang w:eastAsia="ru-RU"/>
        </w:rPr>
        <w:t>В отчетном году завершены ремонтные работы детского бассейна Дворца спорта МАУ ДО «СШОР «КВАНТ» по адресу: пр. Ленина, 91. Дополнительно выполнены восстановительные работы вентиляционной системы специализированного зала спортивной школы олимпийского резерва «КВАНТ», расположенного на проспекте Ленина, 126 (пристройка к Городскому дому культуры), где проводятся тренировки по дзюдо и самбо.</w:t>
      </w:r>
    </w:p>
    <w:p w:rsidR="0078472E" w:rsidRPr="0078472E" w:rsidRDefault="0078472E" w:rsidP="0078472E">
      <w:pPr>
        <w:shd w:val="clear" w:color="auto" w:fill="FFFFFF"/>
        <w:suppressAutoHyphens w:val="0"/>
        <w:ind w:firstLine="709"/>
        <w:jc w:val="both"/>
        <w:rPr>
          <w:lang w:eastAsia="ru-RU"/>
        </w:rPr>
      </w:pPr>
      <w:r w:rsidRPr="0078472E">
        <w:rPr>
          <w:i/>
          <w:color w:val="0070C0"/>
          <w:lang w:eastAsia="ru-RU"/>
        </w:rPr>
        <w:t>Гранты</w:t>
      </w:r>
      <w:r w:rsidRPr="0078472E">
        <w:rPr>
          <w:lang w:eastAsia="ru-RU"/>
        </w:rPr>
        <w:t xml:space="preserve">. Получены два гранта от Фонда АТР АЭС: один грант выделен на организацию и проведение турнира имени Олимпийского чемпиона Александра Савина, состоявшегося в </w:t>
      </w:r>
      <w:r w:rsidRPr="0078472E">
        <w:rPr>
          <w:lang w:eastAsia="ru-RU"/>
        </w:rPr>
        <w:lastRenderedPageBreak/>
        <w:t>ноябре с участием 240 спортсменов и посещением около 3 тыс. зрителей; второй грант направлен на осуществление программы «Футбол в каждый двор», в которой приняли участие 2 тыс. человек.</w:t>
      </w:r>
    </w:p>
    <w:p w:rsidR="0078472E" w:rsidRPr="0078472E" w:rsidRDefault="0078472E" w:rsidP="0078472E">
      <w:pPr>
        <w:shd w:val="clear" w:color="auto" w:fill="FFFFFF"/>
        <w:suppressAutoHyphens w:val="0"/>
        <w:ind w:firstLine="720"/>
        <w:jc w:val="both"/>
        <w:rPr>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color w:val="000000"/>
          <w:sz w:val="32"/>
          <w:szCs w:val="32"/>
          <w:lang w:eastAsia="ru-RU"/>
        </w:rPr>
      </w:pPr>
      <w:bookmarkStart w:id="48" w:name="_Toc222990722"/>
      <w:r w:rsidRPr="0078472E">
        <w:rPr>
          <w:i/>
          <w:color w:val="000000"/>
          <w:sz w:val="32"/>
          <w:szCs w:val="32"/>
          <w:lang w:eastAsia="ru-RU"/>
        </w:rPr>
        <w:t>Международное сотрудничество</w:t>
      </w:r>
      <w:bookmarkEnd w:id="48"/>
    </w:p>
    <w:p w:rsidR="0078472E" w:rsidRPr="0078472E" w:rsidRDefault="0078472E" w:rsidP="0078472E">
      <w:pPr>
        <w:tabs>
          <w:tab w:val="left" w:pos="1134"/>
        </w:tabs>
        <w:ind w:firstLine="709"/>
        <w:jc w:val="both"/>
        <w:rPr>
          <w:bCs/>
          <w:lang w:eastAsia="ru-RU"/>
        </w:rPr>
      </w:pPr>
    </w:p>
    <w:p w:rsidR="0078472E" w:rsidRPr="0078472E" w:rsidRDefault="0078472E" w:rsidP="0078472E">
      <w:pPr>
        <w:tabs>
          <w:tab w:val="left" w:pos="1134"/>
        </w:tabs>
        <w:ind w:firstLine="709"/>
        <w:jc w:val="both"/>
        <w:rPr>
          <w:bCs/>
          <w:lang w:eastAsia="ru-RU"/>
        </w:rPr>
      </w:pPr>
      <w:r w:rsidRPr="0078472E">
        <w:rPr>
          <w:bCs/>
          <w:lang w:eastAsia="ru-RU"/>
        </w:rPr>
        <w:t>Со 2 по 8 февраля 2025 года в Обнинске на базе Обнинского Института атомной энергетики НИЯУ МИФИ и парк-отеля «Яхонты-Таруса» прошла II Международная зимняя школа Obninsk Tech Winter School. Студенты из России и других стран приняли участие в образовательной программе по атомной энергетике, включающей лекции, практические занятия и технические туры. Мероприятие реализуется в рамках проекта создания Международного научно-образовательного центра «Обнинск Тех» при участии Государственной корпорации по атомной энергии «Росатом». Зимняя школа «Обнинск Тех» направлена на развитие межкультурного обмена и формирование у участников глубокого понимания современных вызовов атомной энергетики. Цель школы — создать платформу, на которой студенты смогут познакомиться с лучшими практиками, задать вопросы профессионалам и пообщаться с единомышленниками. Мероприятие поддерживается ведущими научными и производственными организациями, что делает его особенно ценным для будущих специалистов. В зимней школе приняли участие 128</w:t>
      </w:r>
      <w:r w:rsidRPr="0078472E">
        <w:rPr>
          <w:lang w:eastAsia="ru-RU"/>
        </w:rPr>
        <w:t> </w:t>
      </w:r>
      <w:r w:rsidRPr="0078472E">
        <w:rPr>
          <w:bCs/>
          <w:lang w:eastAsia="ru-RU"/>
        </w:rPr>
        <w:t>иностранных студентов из 39 стран мира, которые обучаются в 18 университетах.</w:t>
      </w:r>
    </w:p>
    <w:p w:rsidR="0078472E" w:rsidRPr="0078472E" w:rsidRDefault="0078472E" w:rsidP="0078472E">
      <w:pPr>
        <w:tabs>
          <w:tab w:val="left" w:pos="1134"/>
        </w:tabs>
        <w:ind w:firstLine="709"/>
        <w:jc w:val="both"/>
        <w:rPr>
          <w:bCs/>
          <w:lang w:eastAsia="ru-RU"/>
        </w:rPr>
      </w:pPr>
      <w:r w:rsidRPr="0078472E">
        <w:rPr>
          <w:lang w:eastAsia="ru-RU"/>
        </w:rPr>
        <w:t xml:space="preserve">25 апреля 2025 года в Минске состоялось расширенное заседание Фонда </w:t>
      </w:r>
      <w:r w:rsidRPr="0078472E">
        <w:rPr>
          <w:bCs/>
          <w:lang w:eastAsia="ru-RU"/>
        </w:rPr>
        <w:t>содействия развитию муниципальных образований «Ассоциация территорий расположения атомных электростанций» (Фонд «АТР АЭС»), приуроченное к 80-летию атомной промышленности России. В заседании приняли участие Министр энергетики Республики Беларусь, представители Концерна «Росэнергоатом», директор Белорусской АЭС, главы городов расположения АЭС России и Беларуси. Участники встречи рассмотрели опыт работы Концерна «Росэнергоатом» с городами присутствия, обменялись лучшими практиками в сфере развития территорий и муниципального управления. Концерн «Росэнергоатом» и Фонд «АТР АЭС» прилагают максимум усилий, чтобы города присутствия АЭС становились комфортными и динамично развивающимися центрами жизни. Важным итогом заседания стало подписание дорожных карт сотрудничества на 2025 год между Фондом «АТР АЭС» и Островецким райисполкомом Республики Беларусь, между городами-побратимами Сосновый Бор и Островец, Обнинск и Островец на 2025-2026 годы. Документы предусматривают ряд совместных мероприятий, направленных на развитие социальной сферы, образования, культуры и спорта в атомных городах России и Беларуси.</w:t>
      </w:r>
    </w:p>
    <w:p w:rsidR="0078472E" w:rsidRPr="0078472E" w:rsidRDefault="0078472E" w:rsidP="0078472E">
      <w:pPr>
        <w:tabs>
          <w:tab w:val="left" w:pos="1134"/>
        </w:tabs>
        <w:ind w:firstLine="709"/>
        <w:jc w:val="both"/>
        <w:rPr>
          <w:bCs/>
          <w:lang w:eastAsia="ru-RU"/>
        </w:rPr>
      </w:pPr>
      <w:r w:rsidRPr="0078472E">
        <w:rPr>
          <w:bCs/>
          <w:lang w:eastAsia="ru-RU"/>
        </w:rPr>
        <w:t xml:space="preserve">В Обнинске 3–4 июня 2025 года в рамках дружеского визита города-побратима Мяньян (КНР) состоялась встреча с делегацией из этого города. В состав делегации входили заместитель мэра Народного правительства Мяньяна Хуан Бо, заместитель начальника городского управления по науке и технологиям Мяньяна Ли Цзюньи, заместитель директора городского комитета по здравоохранению Мяньяна Ян Цзучэн и другие. Стороны договорились развивать медицинский туризм и продолжить обмены между представителями здравоохранения обоих городов; решили добавить к существующему сотрудничеству в медицине гастрономический туризм, обмены в сферах культуры и спорта. Гости познакомились с историей, достопримечательностями, новыми точками притяжения и национальной кухней Обнинска; обсудили идею запуска программы студенческого обмена для будущих врачей. Делегацию Мяньяна пригласили принять участие в торжествах по случаю 70-летия Обнинска. Визит стал продолжением более чем 20-летнего партнерства между двумя научными центрами. </w:t>
      </w:r>
    </w:p>
    <w:p w:rsidR="0078472E" w:rsidRPr="0078472E" w:rsidRDefault="0078472E" w:rsidP="0078472E">
      <w:pPr>
        <w:tabs>
          <w:tab w:val="left" w:pos="1134"/>
        </w:tabs>
        <w:ind w:firstLine="709"/>
        <w:jc w:val="both"/>
        <w:rPr>
          <w:bCs/>
          <w:lang w:eastAsia="ru-RU"/>
        </w:rPr>
      </w:pPr>
      <w:r w:rsidRPr="0078472E">
        <w:rPr>
          <w:bCs/>
          <w:lang w:eastAsia="ru-RU"/>
        </w:rPr>
        <w:t>26 июня в Технической академии Росатома в Обнинске при поддержке госкорпорации «Росатом» прошел III Международный молодежный ядерный форум «Обнинск NEW-2025». Форум прошел в день рождения первой в мире Обнинской АЭС в третий раз, главная тема мероприятия была сформулирована так: «Мечтай и создавай будущее глобальной атомной отрасли!» Форум объединил на одной площадке более 700</w:t>
      </w:r>
      <w:r w:rsidRPr="0078472E">
        <w:rPr>
          <w:lang w:eastAsia="ru-RU"/>
        </w:rPr>
        <w:t> </w:t>
      </w:r>
      <w:r w:rsidRPr="0078472E">
        <w:rPr>
          <w:bCs/>
          <w:lang w:eastAsia="ru-RU"/>
        </w:rPr>
        <w:t xml:space="preserve">участников в очном формате и еще </w:t>
      </w:r>
      <w:r w:rsidRPr="0078472E">
        <w:rPr>
          <w:bCs/>
          <w:lang w:eastAsia="ru-RU"/>
        </w:rPr>
        <w:lastRenderedPageBreak/>
        <w:t xml:space="preserve">несколько тысяч – в онлайн-формате, с партнерских площадок 70 стран мира. В мероприятии приняли участие генеральный директор «Росатома» Алексей Лихачев, топ-менеджеры госкорпорации и ее предприятий, представители федеральных министерств, общественных организаций, иностранные студенты и аспиранты, изучающие ядерные и смежные специальности, а также молодые ученые, сотрудники и эксперты. Основным содержанием форума стал обмен идеями, опытом и мнениями. Особое внимание привлекла сессия «ОбнинскТех»: партнерство, создающее возможности», в рамках которой обсуждались модели взаимодействия между университетами, стартапами и крупными индустриальными партнерами. Проект «ОбнинскТех» был представлен как будущее ядро нового технологического кластера, способного ускорить трансфер разработок из лабораторий в реальные производства. В фокусе дискуссии были все научно-образовательные инициативы «Росатома». Участники подчеркнули готовность оказывать всестороннюю поддержку проекту «ОбнинскТех» как флагманской платформе для развития молодежной науки и технологий в регионе. На сессии «Ядерная энергетика будущего» эксперты из «Росатома» и ряда зарубежных компаний обсудили ключевые технологии следующего поколения: малые модульные реакторы, замкнутый топливный цикл и перспективы синергии атомной энергетики с водородной. В рамках форума состоялось заседание Международного молодежного совета проекта «ОбнинскТех» и Студенческого совета «Росатома». Обсудили флагманский проект в сфере глобального образования, что позволит России в 2030 году занять не менее 20% мирового рынка ядерного и смежного образования. </w:t>
      </w:r>
    </w:p>
    <w:p w:rsidR="0078472E" w:rsidRPr="0078472E" w:rsidRDefault="0078472E" w:rsidP="0078472E">
      <w:pPr>
        <w:tabs>
          <w:tab w:val="left" w:pos="1134"/>
        </w:tabs>
        <w:ind w:firstLine="709"/>
        <w:jc w:val="both"/>
        <w:rPr>
          <w:bCs/>
          <w:lang w:eastAsia="ru-RU"/>
        </w:rPr>
      </w:pPr>
      <w:r w:rsidRPr="0078472E">
        <w:rPr>
          <w:bCs/>
          <w:lang w:eastAsia="ru-RU"/>
        </w:rPr>
        <w:t>В рамках научно-практического сотрудничества с городом побратимом Мяньян Китайской Народной Республики в ООО «Центр реабилитации» с 22 августа по 19 сентября находилась группа врачей-специалистов Традиционной Китайской Медицины: Чжао Чжэньцзю, лечащего врача отделения ревматологии больницы традиционной китайской медицины г. Мяньяна и Лю Цици, лечащего врача отделения гериатрии больницы традиционной китайской медицины г. Мяньяна. В ходе обмена опытом были проведены мастер-классы по лечению различных заболеваний с применением традиционных китайских методик, в том числе иглорефлексотерапии.</w:t>
      </w:r>
    </w:p>
    <w:p w:rsidR="0078472E" w:rsidRPr="0078472E" w:rsidRDefault="0078472E" w:rsidP="0078472E">
      <w:pPr>
        <w:tabs>
          <w:tab w:val="left" w:pos="1134"/>
        </w:tabs>
        <w:ind w:firstLine="709"/>
        <w:jc w:val="both"/>
        <w:rPr>
          <w:bCs/>
          <w:lang w:eastAsia="ru-RU"/>
        </w:rPr>
      </w:pPr>
      <w:r w:rsidRPr="0078472E">
        <w:rPr>
          <w:bCs/>
          <w:lang w:eastAsia="ru-RU"/>
        </w:rPr>
        <w:t>С 15 ноября по 25 ноября группа врачей из ООО «Центр реабилитации» посетила Больницу традиционной китайской медицины г. Мяньяна. В городской больнице традиционной китайской медицины они успешно провели обучающий курс по европейской остеопатической терапии.</w:t>
      </w:r>
    </w:p>
    <w:p w:rsidR="0078472E" w:rsidRPr="0078472E" w:rsidRDefault="0078472E" w:rsidP="0078472E">
      <w:pPr>
        <w:tabs>
          <w:tab w:val="left" w:pos="1134"/>
        </w:tabs>
        <w:ind w:firstLine="709"/>
        <w:jc w:val="both"/>
        <w:rPr>
          <w:rFonts w:ascii="Arial" w:hAnsi="Arial" w:cs="Arial"/>
          <w:color w:val="000000"/>
          <w:lang w:eastAsia="ru-RU"/>
        </w:rPr>
      </w:pPr>
      <w:r w:rsidRPr="0078472E">
        <w:rPr>
          <w:bCs/>
          <w:lang w:eastAsia="ru-RU"/>
        </w:rPr>
        <w:t xml:space="preserve">С 29 по 30 ноября в Гомеле (Республика Беларусь) состоялся </w:t>
      </w:r>
      <w:r w:rsidRPr="0078472E">
        <w:rPr>
          <w:lang w:eastAsia="ru-RU"/>
        </w:rPr>
        <w:t xml:space="preserve">открытый турнир на Кубок Гомельского городского исполнительного комитета по плаванию «Полесье» </w:t>
      </w:r>
      <w:r w:rsidRPr="0078472E">
        <w:rPr>
          <w:bCs/>
          <w:lang w:eastAsia="ru-RU"/>
        </w:rPr>
        <w:t>среди ветеранов спорта городов-побратимов в категории «Мастерс». Турнир проводился с целью повышения спортивного мастерства, пропаганды плавания, выявления сильнейших спортсменов, укрепления дружественных международных связей, обмена опытом работы тренеров. Обнинск представила команда Дворца спорта Олимп в составе 9 пловцов, они заняли почетное призовое 3 место.</w:t>
      </w:r>
    </w:p>
    <w:p w:rsidR="0078472E" w:rsidRPr="0078472E" w:rsidRDefault="0078472E" w:rsidP="00E84DB2">
      <w:pPr>
        <w:suppressAutoHyphens w:val="0"/>
        <w:jc w:val="both"/>
        <w:rPr>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49" w:name="_Toc222990723"/>
      <w:r w:rsidRPr="0078472E">
        <w:rPr>
          <w:i/>
          <w:color w:val="000000"/>
          <w:sz w:val="32"/>
          <w:szCs w:val="32"/>
          <w:lang w:eastAsia="ru-RU"/>
        </w:rPr>
        <w:t>Аварийно-спасательные работы МКУ «Управление по делам ГОЧС города Обнинска»</w:t>
      </w:r>
      <w:bookmarkEnd w:id="49"/>
    </w:p>
    <w:p w:rsidR="0078472E" w:rsidRPr="0078472E" w:rsidRDefault="0078472E" w:rsidP="0078472E">
      <w:pPr>
        <w:suppressAutoHyphens w:val="0"/>
        <w:ind w:firstLine="720"/>
        <w:jc w:val="both"/>
        <w:rPr>
          <w:lang w:eastAsia="ru-RU"/>
        </w:rPr>
      </w:pPr>
    </w:p>
    <w:p w:rsidR="0078472E" w:rsidRPr="0078472E" w:rsidRDefault="0078472E" w:rsidP="0078472E">
      <w:pPr>
        <w:widowControl w:val="0"/>
        <w:suppressAutoHyphens w:val="0"/>
        <w:autoSpaceDE w:val="0"/>
        <w:autoSpaceDN w:val="0"/>
        <w:adjustRightInd w:val="0"/>
        <w:ind w:firstLine="709"/>
        <w:contextualSpacing/>
        <w:jc w:val="both"/>
        <w:rPr>
          <w:bCs/>
          <w:lang w:eastAsia="ru-RU"/>
        </w:rPr>
      </w:pPr>
      <w:r w:rsidRPr="0078472E">
        <w:rPr>
          <w:lang w:eastAsia="ru-RU"/>
        </w:rPr>
        <w:t xml:space="preserve">Задачи, поставленные на 2025 год в муниципальной программе «Безопасный город», утвержденной постановлением администрации города Обнинска </w:t>
      </w:r>
      <w:r w:rsidRPr="0078472E">
        <w:rPr>
          <w:bCs/>
          <w:lang w:eastAsia="ru-RU"/>
        </w:rPr>
        <w:t>от 05.12.2024 №</w:t>
      </w:r>
      <w:r w:rsidRPr="0078472E">
        <w:rPr>
          <w:lang w:eastAsia="ru-RU"/>
        </w:rPr>
        <w:t> </w:t>
      </w:r>
      <w:r w:rsidRPr="0078472E">
        <w:rPr>
          <w:bCs/>
          <w:lang w:eastAsia="ru-RU"/>
        </w:rPr>
        <w:t xml:space="preserve">3585, – </w:t>
      </w:r>
      <w:r w:rsidRPr="0078472E">
        <w:rPr>
          <w:lang w:eastAsia="ru-RU"/>
        </w:rPr>
        <w:t>выполнены.</w:t>
      </w:r>
    </w:p>
    <w:p w:rsidR="0078472E" w:rsidRPr="0078472E" w:rsidRDefault="0078472E" w:rsidP="0078472E">
      <w:pPr>
        <w:widowControl w:val="0"/>
        <w:suppressAutoHyphens w:val="0"/>
        <w:autoSpaceDE w:val="0"/>
        <w:autoSpaceDN w:val="0"/>
        <w:adjustRightInd w:val="0"/>
        <w:ind w:firstLine="709"/>
        <w:jc w:val="both"/>
        <w:rPr>
          <w:lang w:eastAsia="ru-RU"/>
        </w:rPr>
      </w:pPr>
      <w:r w:rsidRPr="0078472E">
        <w:rPr>
          <w:lang w:eastAsia="ru-RU"/>
        </w:rPr>
        <w:t>На направление 2 муниципальной программы «Защита населения и территории города от чрезвычайных ситуаций природного и техногенного характера и обеспечение пожарной безопасности» в 2025 году выделено и освоено 59 230,8</w:t>
      </w:r>
      <w:r w:rsidRPr="0078472E">
        <w:rPr>
          <w:b/>
          <w:bCs/>
          <w:i/>
          <w:lang w:eastAsia="ru-RU"/>
        </w:rPr>
        <w:t xml:space="preserve"> </w:t>
      </w:r>
      <w:r w:rsidRPr="0078472E">
        <w:rPr>
          <w:bCs/>
          <w:lang w:eastAsia="ru-RU"/>
        </w:rPr>
        <w:t>тыс. рублей.</w:t>
      </w:r>
    </w:p>
    <w:p w:rsidR="0078472E" w:rsidRPr="0078472E" w:rsidRDefault="0078472E" w:rsidP="0078472E">
      <w:pPr>
        <w:suppressAutoHyphens w:val="0"/>
        <w:ind w:firstLine="709"/>
        <w:jc w:val="both"/>
        <w:rPr>
          <w:lang w:eastAsia="ru-RU"/>
        </w:rPr>
      </w:pPr>
      <w:r w:rsidRPr="0078472E">
        <w:rPr>
          <w:bCs/>
          <w:lang w:eastAsia="ru-RU"/>
        </w:rPr>
        <w:t>Количество обращений граждан в единую диспетчерскую службу</w:t>
      </w:r>
      <w:r w:rsidRPr="0078472E">
        <w:rPr>
          <w:b/>
          <w:lang w:eastAsia="ru-RU"/>
        </w:rPr>
        <w:t xml:space="preserve"> </w:t>
      </w:r>
      <w:r w:rsidRPr="0078472E">
        <w:rPr>
          <w:lang w:eastAsia="ru-RU"/>
        </w:rPr>
        <w:t>в 2025 году составило 6 238.</w:t>
      </w:r>
    </w:p>
    <w:p w:rsidR="0078472E" w:rsidRPr="0078472E" w:rsidRDefault="0078472E" w:rsidP="0078472E">
      <w:pPr>
        <w:suppressAutoHyphens w:val="0"/>
        <w:ind w:firstLine="709"/>
        <w:jc w:val="both"/>
        <w:rPr>
          <w:lang w:eastAsia="ru-RU"/>
        </w:rPr>
      </w:pPr>
      <w:r w:rsidRPr="0078472E">
        <w:rPr>
          <w:lang w:eastAsia="ru-RU"/>
        </w:rPr>
        <w:t>Операторами «Системы-112» РЦОВ в 2025 году принято 54 744 вызова.</w:t>
      </w:r>
    </w:p>
    <w:p w:rsidR="0078472E" w:rsidRPr="0078472E" w:rsidRDefault="0078472E" w:rsidP="0078472E">
      <w:pPr>
        <w:suppressAutoHyphens w:val="0"/>
        <w:ind w:firstLine="709"/>
        <w:jc w:val="both"/>
        <w:rPr>
          <w:lang w:eastAsia="ru-RU"/>
        </w:rPr>
      </w:pPr>
      <w:r w:rsidRPr="0078472E">
        <w:rPr>
          <w:lang w:eastAsia="ru-RU"/>
        </w:rPr>
        <w:lastRenderedPageBreak/>
        <w:t>В течение 2025 года в организациях г. Обнинска проведены все запланированные учения и тренировки: 7 учений и тренировок муниципального уровня, 79 учений и тренировок в организациях.</w:t>
      </w:r>
    </w:p>
    <w:p w:rsidR="0078472E" w:rsidRPr="0078472E" w:rsidRDefault="0078472E" w:rsidP="0078472E">
      <w:pPr>
        <w:suppressAutoHyphens w:val="0"/>
        <w:ind w:firstLine="709"/>
        <w:jc w:val="both"/>
        <w:rPr>
          <w:lang w:eastAsia="ru-RU"/>
        </w:rPr>
      </w:pPr>
      <w:r w:rsidRPr="0078472E">
        <w:rPr>
          <w:lang w:eastAsia="ru-RU"/>
        </w:rPr>
        <w:t>В марте и октябре 2025 года проведены комплексные проверки готовности системы централизованного оповещения населения г. Обнинска. Системы оповещения готовы к работе по предназначению.</w:t>
      </w:r>
    </w:p>
    <w:p w:rsidR="0078472E" w:rsidRPr="0078472E" w:rsidRDefault="0078472E" w:rsidP="0078472E">
      <w:pPr>
        <w:suppressAutoHyphens w:val="0"/>
        <w:ind w:firstLine="709"/>
        <w:jc w:val="both"/>
        <w:rPr>
          <w:lang w:eastAsia="ru-RU"/>
        </w:rPr>
      </w:pPr>
      <w:r w:rsidRPr="0078472E">
        <w:rPr>
          <w:lang w:eastAsia="ru-RU"/>
        </w:rPr>
        <w:t>Аварийно-спасательное формирование МКУ «Управление по делам ГОЧС города Обнинска» (далее – АСФ) несет круглосуточное дежурство на территории города, а в период с 1 июня по 31 августа организовано дежурство на территории городского пляжа и патрулирование водных объектов города.</w:t>
      </w:r>
      <w:r w:rsidRPr="0078472E">
        <w:rPr>
          <w:rFonts w:eastAsia="MS Mincho"/>
          <w:lang w:eastAsia="ja-JP"/>
        </w:rPr>
        <w:t xml:space="preserve"> В течение купального сезона 2025 года на территории городского пляжа происшествий не было.</w:t>
      </w:r>
    </w:p>
    <w:p w:rsidR="0078472E" w:rsidRPr="0078472E" w:rsidRDefault="0078472E" w:rsidP="0078472E">
      <w:pPr>
        <w:suppressAutoHyphens w:val="0"/>
        <w:ind w:firstLine="709"/>
        <w:jc w:val="both"/>
        <w:rPr>
          <w:lang w:eastAsia="ru-RU"/>
        </w:rPr>
      </w:pPr>
      <w:r w:rsidRPr="0078472E">
        <w:rPr>
          <w:lang w:eastAsia="ru-RU"/>
        </w:rPr>
        <w:t xml:space="preserve">В 2025 году </w:t>
      </w:r>
      <w:r w:rsidRPr="0078472E">
        <w:rPr>
          <w:rFonts w:eastAsia="MS Mincho"/>
          <w:lang w:eastAsia="ja-JP"/>
        </w:rPr>
        <w:t>количество выездов АСФ МКУ «Управление по делам ГОЧС города Обнинска»</w:t>
      </w:r>
      <w:r w:rsidRPr="0078472E">
        <w:rPr>
          <w:rFonts w:eastAsia="MS Mincho"/>
          <w:b/>
          <w:lang w:eastAsia="ja-JP"/>
        </w:rPr>
        <w:t xml:space="preserve"> </w:t>
      </w:r>
      <w:r w:rsidRPr="0078472E">
        <w:rPr>
          <w:rFonts w:eastAsia="MS Mincho"/>
          <w:lang w:eastAsia="ja-JP"/>
        </w:rPr>
        <w:t>составило 1 679, в том числе:</w:t>
      </w:r>
      <w:r w:rsidRPr="0078472E">
        <w:rPr>
          <w:lang w:eastAsia="ru-RU"/>
        </w:rPr>
        <w:t xml:space="preserve"> </w:t>
      </w:r>
      <w:r w:rsidRPr="0078472E">
        <w:rPr>
          <w:rFonts w:eastAsia="MS Mincho"/>
          <w:lang w:eastAsia="ja-JP"/>
        </w:rPr>
        <w:t xml:space="preserve">помощь населению </w:t>
      </w:r>
      <w:r w:rsidRPr="0078472E">
        <w:rPr>
          <w:lang w:eastAsia="ru-RU"/>
        </w:rPr>
        <w:t xml:space="preserve">– </w:t>
      </w:r>
      <w:r w:rsidRPr="0078472E">
        <w:rPr>
          <w:rFonts w:eastAsia="MS Mincho"/>
          <w:lang w:eastAsia="ja-JP"/>
        </w:rPr>
        <w:t xml:space="preserve">369, дорожно-транспортные происшествия </w:t>
      </w:r>
      <w:r w:rsidRPr="0078472E">
        <w:rPr>
          <w:lang w:eastAsia="ru-RU"/>
        </w:rPr>
        <w:t xml:space="preserve">– </w:t>
      </w:r>
      <w:r w:rsidRPr="0078472E">
        <w:rPr>
          <w:rFonts w:eastAsia="MS Mincho"/>
          <w:lang w:eastAsia="ja-JP"/>
        </w:rPr>
        <w:t>29, прочие – 1 281</w:t>
      </w:r>
      <w:r w:rsidRPr="0078472E">
        <w:rPr>
          <w:rFonts w:eastAsia="MS Mincho"/>
          <w:b/>
          <w:lang w:eastAsia="ja-JP"/>
        </w:rPr>
        <w:t>.</w:t>
      </w:r>
    </w:p>
    <w:p w:rsidR="0078472E" w:rsidRPr="0078472E" w:rsidRDefault="0078472E" w:rsidP="0078472E">
      <w:pPr>
        <w:suppressAutoHyphens w:val="0"/>
        <w:ind w:firstLine="709"/>
        <w:jc w:val="both"/>
        <w:rPr>
          <w:lang w:eastAsia="ru-RU"/>
        </w:rPr>
      </w:pPr>
      <w:r w:rsidRPr="0078472E">
        <w:rPr>
          <w:lang w:eastAsia="ru-RU"/>
        </w:rPr>
        <w:t>В 2025 году на курсах гражданской обороны прошли подготовку по вопросам ГОЧС 185 специалистов.</w:t>
      </w:r>
    </w:p>
    <w:p w:rsidR="0078472E" w:rsidRPr="0078472E" w:rsidRDefault="0078472E" w:rsidP="0078472E">
      <w:pPr>
        <w:suppressAutoHyphens w:val="0"/>
        <w:ind w:firstLine="709"/>
        <w:jc w:val="both"/>
        <w:rPr>
          <w:lang w:eastAsia="ru-RU"/>
        </w:rPr>
      </w:pPr>
      <w:r w:rsidRPr="0078472E">
        <w:rPr>
          <w:lang w:eastAsia="ru-RU"/>
        </w:rPr>
        <w:t xml:space="preserve">В целях модернизации системы оповещения населения города, приняты на баланс МКУ «Управление по делам ГОЧС города Обнинска» приборы оповещения в жилом районе «Заовражье» (8 электросирен на зданиях школ 18 и 18/2). Устройства способны передавать звуковые сигналы и речевую информацию через мощные рупорные громкоговорители. </w:t>
      </w:r>
    </w:p>
    <w:p w:rsidR="0078472E" w:rsidRPr="0078472E" w:rsidRDefault="0078472E" w:rsidP="0078472E">
      <w:pPr>
        <w:suppressAutoHyphens w:val="0"/>
        <w:ind w:firstLine="709"/>
        <w:jc w:val="both"/>
        <w:rPr>
          <w:lang w:eastAsia="ru-RU"/>
        </w:rPr>
      </w:pPr>
      <w:r w:rsidRPr="0078472E">
        <w:rPr>
          <w:lang w:eastAsia="ru-RU"/>
        </w:rPr>
        <w:t>В 2025 году МКУ «Управление по делам ГОЧС города Обнинска» проведена следующая работа по формированию аппаратно-программного комплекса «Безопасный город»: на территории города дополнительно установлены 124 камеры видеонаблюдения; проведена модернизация 28 видеокамер путем установки модуля аналитики распознавания лиц в местах массового пребывания людей и фиксации госномеров автомобилей на въездах в город (Северный, АБЗ, Кончаловский, Кабицыно, Южный). Всего в городе установлено 306 камер. Закуплено и введено в эксплуатацию высокоскоростное сетевое оборудование системы видеонаблюдения города для увеличения сроков хранения видеофайлов (до</w:t>
      </w:r>
      <w:r w:rsidRPr="0078472E">
        <w:rPr>
          <w:rFonts w:eastAsia="MS Mincho"/>
          <w:sz w:val="28"/>
          <w:szCs w:val="28"/>
          <w:lang w:eastAsia="ja-JP"/>
        </w:rPr>
        <w:t> </w:t>
      </w:r>
      <w:r w:rsidRPr="0078472E">
        <w:rPr>
          <w:lang w:eastAsia="ru-RU"/>
        </w:rPr>
        <w:t>30</w:t>
      </w:r>
      <w:r w:rsidRPr="0078472E">
        <w:rPr>
          <w:rFonts w:eastAsia="MS Mincho"/>
          <w:sz w:val="28"/>
          <w:szCs w:val="28"/>
          <w:lang w:eastAsia="ja-JP"/>
        </w:rPr>
        <w:t> </w:t>
      </w:r>
      <w:r w:rsidRPr="0078472E">
        <w:rPr>
          <w:lang w:eastAsia="ru-RU"/>
        </w:rPr>
        <w:t>дней).</w:t>
      </w:r>
    </w:p>
    <w:p w:rsidR="0078472E" w:rsidRPr="0078472E" w:rsidRDefault="0078472E" w:rsidP="0078472E">
      <w:pPr>
        <w:suppressAutoHyphens w:val="0"/>
        <w:ind w:firstLine="720"/>
        <w:jc w:val="both"/>
        <w:rPr>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sz w:val="32"/>
          <w:szCs w:val="32"/>
          <w:lang w:eastAsia="ru-RU"/>
        </w:rPr>
      </w:pPr>
      <w:bookmarkStart w:id="50" w:name="_Toc32223216"/>
      <w:bookmarkStart w:id="51" w:name="_Toc222990724"/>
      <w:r w:rsidRPr="0078472E">
        <w:rPr>
          <w:i/>
          <w:sz w:val="32"/>
          <w:szCs w:val="32"/>
          <w:lang w:eastAsia="ru-RU"/>
        </w:rPr>
        <w:t>Информация по обращениям физических лиц в администрацию города, организационные вопросы</w:t>
      </w:r>
      <w:bookmarkEnd w:id="50"/>
      <w:bookmarkEnd w:id="51"/>
    </w:p>
    <w:p w:rsidR="0078472E" w:rsidRPr="0078472E" w:rsidRDefault="0078472E" w:rsidP="0078472E">
      <w:pPr>
        <w:suppressAutoHyphens w:val="0"/>
        <w:ind w:firstLine="709"/>
        <w:jc w:val="both"/>
        <w:rPr>
          <w:i/>
          <w:color w:val="0070C0"/>
          <w:lang w:eastAsia="ru-RU"/>
        </w:rPr>
      </w:pPr>
    </w:p>
    <w:p w:rsidR="0078472E" w:rsidRPr="0078472E" w:rsidRDefault="0078472E" w:rsidP="0078472E">
      <w:pPr>
        <w:suppressAutoHyphens w:val="0"/>
        <w:ind w:firstLine="709"/>
        <w:jc w:val="both"/>
        <w:rPr>
          <w:lang w:eastAsia="ru-RU"/>
        </w:rPr>
      </w:pPr>
      <w:r w:rsidRPr="0078472E">
        <w:rPr>
          <w:i/>
          <w:color w:val="0070C0"/>
          <w:lang w:eastAsia="ru-RU"/>
        </w:rPr>
        <w:t>Работа с обращениями граждан</w:t>
      </w:r>
      <w:r w:rsidRPr="0078472E">
        <w:rPr>
          <w:lang w:eastAsia="ru-RU"/>
        </w:rPr>
        <w:t xml:space="preserve"> в администрации города Обнинска осуществляется в строгом соответствии с регламентом, обеспечивая своевременное рассмотрение всех поступивших запросов. Процесс обработки включает всесторонний анализ обоснованности каждого обращения, с последующим применением широкого спектра действенных мер реагирования. К ним относятся: информационная поддержка через средства массовой информации и официальный интернет-портал, предоставление правовых разъяснений в рамках личных приемов, активное взаимодействие с населением в социальных сетях, партнерство с ТОСами, а также систематический контроль за исполнением принятых решений. Обращения, не требующие дополнительной проверки, рассматриваются в безотлагательном порядке. </w:t>
      </w:r>
    </w:p>
    <w:p w:rsidR="0078472E" w:rsidRPr="0078472E" w:rsidRDefault="0078472E" w:rsidP="0078472E">
      <w:pPr>
        <w:tabs>
          <w:tab w:val="left" w:pos="3119"/>
        </w:tabs>
        <w:suppressAutoHyphens w:val="0"/>
        <w:ind w:firstLine="709"/>
        <w:jc w:val="both"/>
        <w:rPr>
          <w:lang w:eastAsia="ru-RU"/>
        </w:rPr>
      </w:pPr>
      <w:r w:rsidRPr="0078472E">
        <w:rPr>
          <w:lang w:eastAsia="ru-RU"/>
        </w:rPr>
        <w:t>В 2025 году число обращений в администрацию города значительно снизилось: было получено 1 779 обращений, что на 1 573 (или 46,9%) обращений меньше, чем за аналогичный период 2024 года (3 352 обращения). Соответственно, количество затронутых вопросов также сократилось на 1 621 (43,0%), составив 2 147 против 3 768 в 2024 году. Уменьшение количества обращений в 2025 году по сравнению с аналогичным периодом 2024 года коснулось ряда направлений: благоустройство города, обустройство придомовых территорий – почти в 3 раза; предоставление коммунальных услуг ненадлежащего качества – в 3 раза; транспорт и связь – в 2 раза.</w:t>
      </w:r>
    </w:p>
    <w:p w:rsidR="0078472E" w:rsidRPr="0078472E" w:rsidRDefault="0078472E" w:rsidP="0078472E">
      <w:pPr>
        <w:tabs>
          <w:tab w:val="left" w:pos="3119"/>
        </w:tabs>
        <w:suppressAutoHyphens w:val="0"/>
        <w:ind w:firstLine="709"/>
        <w:jc w:val="both"/>
        <w:rPr>
          <w:lang w:eastAsia="ru-RU"/>
        </w:rPr>
      </w:pPr>
      <w:r w:rsidRPr="0078472E">
        <w:rPr>
          <w:lang w:eastAsia="ru-RU"/>
        </w:rPr>
        <w:t xml:space="preserve">Все поступившие обращения были рассмотрены, из них 140 просьб были удовлетворены, при этом в 112 случаях были приняты конкретные меры; подавляющее большинство обращений – 1 606 – были решены путем предоставления разъяснений, и только </w:t>
      </w:r>
      <w:r w:rsidRPr="0078472E">
        <w:rPr>
          <w:lang w:eastAsia="ru-RU"/>
        </w:rPr>
        <w:lastRenderedPageBreak/>
        <w:t xml:space="preserve">10 – получили отказ. В настоящее время 23 обращения остаются на рассмотрении, при этом 14 из них имеют продленный срок. </w:t>
      </w:r>
    </w:p>
    <w:p w:rsidR="0078472E" w:rsidRPr="0078472E" w:rsidRDefault="0078472E" w:rsidP="0078472E">
      <w:pPr>
        <w:tabs>
          <w:tab w:val="left" w:pos="3119"/>
        </w:tabs>
        <w:suppressAutoHyphens w:val="0"/>
        <w:ind w:firstLine="709"/>
        <w:jc w:val="both"/>
        <w:rPr>
          <w:lang w:eastAsia="ru-RU"/>
        </w:rPr>
      </w:pPr>
      <w:r w:rsidRPr="0078472E">
        <w:rPr>
          <w:lang w:eastAsia="ru-RU"/>
        </w:rPr>
        <w:t>Обращения поступали по различным каналам: наибольшую долю – 55,3% (или 984 обращения) – составили электронные обращения, 42,1% (748 обращений) – поступили по почте, 2,6% (47 обращений) рассмотрено путем непосредственного общения с гражданами на личных приемах.</w:t>
      </w:r>
    </w:p>
    <w:p w:rsidR="0078472E" w:rsidRPr="0078472E" w:rsidRDefault="0078472E" w:rsidP="0078472E">
      <w:pPr>
        <w:suppressAutoHyphens w:val="0"/>
        <w:ind w:firstLine="709"/>
        <w:jc w:val="both"/>
        <w:rPr>
          <w:lang w:eastAsia="ru-RU"/>
        </w:rPr>
      </w:pPr>
      <w:r w:rsidRPr="0078472E">
        <w:rPr>
          <w:lang w:eastAsia="ru-RU"/>
        </w:rPr>
        <w:t xml:space="preserve">Лично от граждан за отчетный период поступило 1 237 обращений (69,5% от общего количества обращений), что на 1 192 единицы (или на 49,1%) меньше, чем в 2024 году. </w:t>
      </w:r>
    </w:p>
    <w:p w:rsidR="0078472E" w:rsidRPr="0078472E" w:rsidRDefault="0078472E" w:rsidP="0078472E">
      <w:pPr>
        <w:suppressAutoHyphens w:val="0"/>
        <w:ind w:firstLine="709"/>
        <w:jc w:val="both"/>
        <w:rPr>
          <w:lang w:eastAsia="ru-RU"/>
        </w:rPr>
      </w:pPr>
      <w:r w:rsidRPr="0078472E">
        <w:rPr>
          <w:lang w:eastAsia="ru-RU"/>
        </w:rPr>
        <w:t>Через вышестоящие и другие организации поступило 542 обращения (или 30,5% от общего количества обращений): из администрации Губернатора Калужской области – 345 обращений (или 19,4%),</w:t>
      </w:r>
      <w:r w:rsidRPr="0078472E">
        <w:rPr>
          <w:b/>
          <w:lang w:eastAsia="ru-RU"/>
        </w:rPr>
        <w:t xml:space="preserve"> </w:t>
      </w:r>
      <w:r w:rsidRPr="0078472E">
        <w:rPr>
          <w:lang w:eastAsia="ru-RU"/>
        </w:rPr>
        <w:t>из прокуратуры – 119 (или 6,7%), из министерств и ведомств – 52 (или 2,9%), от представительных органов власти – 22 (или 1,2%), от Аппарата Уполномоченного по правам человека в Российской Федерации – 2 (или 0,1%), от Уполномоченного по правам человека в Калужской области – 2 (или 0,1%).</w:t>
      </w:r>
    </w:p>
    <w:p w:rsidR="0078472E" w:rsidRPr="0078472E" w:rsidRDefault="0078472E" w:rsidP="0078472E">
      <w:pPr>
        <w:suppressAutoHyphens w:val="0"/>
        <w:ind w:firstLine="709"/>
        <w:jc w:val="both"/>
        <w:rPr>
          <w:lang w:eastAsia="ru-RU"/>
        </w:rPr>
      </w:pPr>
      <w:r w:rsidRPr="0078472E">
        <w:rPr>
          <w:lang w:eastAsia="ru-RU"/>
        </w:rPr>
        <w:t>По-прежнему значительная часть вопросов, содержащихся в обращениях, поступивших через правительственные и вышестоящие организации, находится в компетенции администрации города. Однако многие заявители либо предпочитают сразу обращаться в вышестоящие органы, предполагая, что таким образом у них больше возможности решить свои вопросы положительно, либо из-за несогласия с результатом решения своих проблем на местном уровне.</w:t>
      </w:r>
    </w:p>
    <w:p w:rsidR="0078472E" w:rsidRPr="0078472E" w:rsidRDefault="0078472E" w:rsidP="0078472E">
      <w:pPr>
        <w:suppressAutoHyphens w:val="0"/>
        <w:ind w:firstLine="709"/>
        <w:jc w:val="both"/>
        <w:rPr>
          <w:lang w:eastAsia="ru-RU"/>
        </w:rPr>
      </w:pPr>
      <w:r w:rsidRPr="0078472E">
        <w:rPr>
          <w:lang w:eastAsia="ru-RU"/>
        </w:rPr>
        <w:t>По сравнению с 2024 годом увеличилась доля коллективных обращений с 4,0% до 7,4%. Доля повторных обращений по сравнению с 2024 г. уменьшились с 2,5% до 0,8%.</w:t>
      </w:r>
    </w:p>
    <w:p w:rsidR="0078472E" w:rsidRPr="0078472E" w:rsidRDefault="0078472E" w:rsidP="0078472E">
      <w:pPr>
        <w:suppressAutoHyphens w:val="0"/>
        <w:ind w:firstLine="709"/>
        <w:jc w:val="both"/>
        <w:rPr>
          <w:lang w:eastAsia="ru-RU"/>
        </w:rPr>
      </w:pPr>
      <w:r w:rsidRPr="0078472E">
        <w:rPr>
          <w:lang w:eastAsia="ru-RU"/>
        </w:rPr>
        <w:t>За последние несколько лет тематика обращений, поступивших в администрацию города, существенно не меняется. Наиболее проблемными вопросами в городском округе являются вопросы, касающиеся благоустройства города и обустройства придомовых территорий – 502 (или 40,6%), предоставление коммунальных услуг ненадлежащего качества – 195 (или 15,8%), социальное обеспечение – 191 (или 15,4%), образование, наука – 147 (или 11,9 %), транспорт и связь – 109 (или 8,8%), а также 184 (или 8,6%) – занимает блок других вопросов (предоставление той или иной информации, справок и т.д.).</w:t>
      </w:r>
    </w:p>
    <w:p w:rsidR="0078472E" w:rsidRPr="0078472E" w:rsidRDefault="0078472E" w:rsidP="0078472E">
      <w:pPr>
        <w:suppressAutoHyphens w:val="0"/>
        <w:ind w:firstLine="709"/>
        <w:jc w:val="both"/>
        <w:rPr>
          <w:lang w:eastAsia="ru-RU"/>
        </w:rPr>
      </w:pPr>
      <w:r w:rsidRPr="0078472E">
        <w:rPr>
          <w:lang w:eastAsia="ru-RU"/>
        </w:rPr>
        <w:t>В рамках личных приемов главой города и его заместителями было принято 47 жителей. По результатам рассмотрения обращений на личных приемах, по 37 вопросам (78,7%) были даны исчерпывающие разъяснения, а 2 просьбы (4,2%) получили поддержку и были приняты соответствующие меры.</w:t>
      </w:r>
    </w:p>
    <w:p w:rsidR="0078472E" w:rsidRPr="0078472E" w:rsidRDefault="0078472E" w:rsidP="0078472E">
      <w:pPr>
        <w:suppressAutoHyphens w:val="0"/>
        <w:ind w:firstLine="709"/>
        <w:jc w:val="both"/>
        <w:rPr>
          <w:lang w:eastAsia="ru-RU"/>
        </w:rPr>
      </w:pPr>
      <w:r w:rsidRPr="0078472E">
        <w:rPr>
          <w:lang w:eastAsia="ru-RU"/>
        </w:rPr>
        <w:t>По 28 обращениям проведено выездное комиссионное рассмотрение.</w:t>
      </w:r>
    </w:p>
    <w:p w:rsidR="0078472E" w:rsidRPr="0078472E" w:rsidRDefault="0078472E" w:rsidP="0078472E">
      <w:pPr>
        <w:suppressAutoHyphens w:val="0"/>
        <w:ind w:firstLine="709"/>
        <w:jc w:val="both"/>
        <w:rPr>
          <w:lang w:eastAsia="ru-RU"/>
        </w:rPr>
      </w:pPr>
      <w:r w:rsidRPr="0078472E">
        <w:rPr>
          <w:lang w:eastAsia="ru-RU"/>
        </w:rPr>
        <w:t xml:space="preserve">С 1 июля 2017 года вступил в силу Указ Президента Российской Федерации от 17.04.2017 № 171 «О мониторинге и анализе результатов рассмотрения обращений граждан и организаций», в соответствии с которым администрация город Обнинска ежемесячно представляет в Администрацию Президента Российской Федерации в электронной форме информацию о результатах рассмотрения обращений граждан и организаций, а также о мерах, принятых по таким обращениям. </w:t>
      </w:r>
    </w:p>
    <w:p w:rsidR="0078472E" w:rsidRPr="0078472E" w:rsidRDefault="0078472E" w:rsidP="0078472E">
      <w:pPr>
        <w:suppressAutoHyphens w:val="0"/>
        <w:ind w:firstLine="709"/>
        <w:jc w:val="both"/>
        <w:rPr>
          <w:lang w:eastAsia="ru-RU"/>
        </w:rPr>
      </w:pPr>
      <w:r w:rsidRPr="0078472E">
        <w:rPr>
          <w:lang w:eastAsia="ru-RU"/>
        </w:rPr>
        <w:t>Вся необходимая информация о сути затронутых в обращениях граждан и организаций вопросов и о результатах рассмотрения этих обращений ежемесячно размещалась на закрытой части информационного портала ССТУ.РФ («Сетевой Справочный Телефонный Узел»).</w:t>
      </w:r>
    </w:p>
    <w:p w:rsidR="0078472E" w:rsidRPr="0078472E" w:rsidRDefault="0078472E" w:rsidP="0078472E">
      <w:pPr>
        <w:suppressAutoHyphens w:val="0"/>
        <w:ind w:firstLine="709"/>
        <w:jc w:val="both"/>
        <w:rPr>
          <w:lang w:eastAsia="ru-RU"/>
        </w:rPr>
      </w:pPr>
      <w:r w:rsidRPr="0078472E">
        <w:rPr>
          <w:lang w:eastAsia="ru-RU"/>
        </w:rPr>
        <w:t xml:space="preserve">На официальном портале администрации города Обнинска </w:t>
      </w:r>
      <w:hyperlink r:id="rId10" w:history="1">
        <w:r w:rsidRPr="0078472E">
          <w:rPr>
            <w:lang w:eastAsia="ru-RU"/>
          </w:rPr>
          <w:t>www.admobninsk.ru</w:t>
        </w:r>
      </w:hyperlink>
      <w:r w:rsidRPr="0078472E">
        <w:rPr>
          <w:i/>
          <w:color w:val="0070C0"/>
          <w:lang w:eastAsia="ru-RU"/>
        </w:rPr>
        <w:t xml:space="preserve"> </w:t>
      </w:r>
      <w:r w:rsidRPr="0078472E">
        <w:rPr>
          <w:lang w:eastAsia="ru-RU"/>
        </w:rPr>
        <w:t xml:space="preserve">работает форма обратной связи для жителей «Написать обращение в администрацию города». Ответы на поступившие через указанную форму вопросы направляются заявителям лично. </w:t>
      </w:r>
    </w:p>
    <w:p w:rsidR="0078472E" w:rsidRPr="0078472E" w:rsidRDefault="0078472E" w:rsidP="0078472E">
      <w:pPr>
        <w:suppressAutoHyphens w:val="0"/>
        <w:spacing w:before="120"/>
        <w:ind w:firstLine="709"/>
        <w:jc w:val="both"/>
        <w:rPr>
          <w:lang w:eastAsia="ru-RU"/>
        </w:rPr>
      </w:pPr>
      <w:r w:rsidRPr="0078472E">
        <w:rPr>
          <w:i/>
          <w:color w:val="0070C0"/>
          <w:lang w:eastAsia="ru-RU"/>
        </w:rPr>
        <w:t>Работа в мониторинговой системе «Инцидент-менеджмент».</w:t>
      </w:r>
      <w:r w:rsidRPr="0078472E">
        <w:rPr>
          <w:lang w:eastAsia="ru-RU"/>
        </w:rPr>
        <w:t xml:space="preserve"> Мониторинговая система «Инцидент-менеджмент» предназначена для оперативного реагирования органов местного самоуправления на жалобы жителей города Обнинска в социальных сетях («Вконтакте», «Одноклассники») и мессенджере «Телеграмм». Цель системы – быстрое реагирование на темы, которые поднимают пользователи соцсетей. Система выявляет и собирает значимые сообщения: негативные оценки, жалобы, вопросы, отзывы, благодарности. Основной принцип функционирования системы заключается в том, чтобы не дожидаться </w:t>
      </w:r>
      <w:r w:rsidRPr="0078472E">
        <w:rPr>
          <w:lang w:eastAsia="ru-RU"/>
        </w:rPr>
        <w:lastRenderedPageBreak/>
        <w:t>поступления официальных жалоб через бюрократические каналы, а действовать на опережение, выявлять проблемы «на местах» и оперативно принимать необходимые управленческие решения. В первую очередь, эта система позволяет оперативно реагировать на экстренные ситуации, возникающие в жизнеобеспечении города, быстро их устранять и давать компетентные разъяснения. Жители получат ответы на свои комментарии в социальных сетях и мессенджере, зафиксированных в системе мониторинга «Инцидент-менеджмент», в течение нескольких часов (но не более 24 часов с момента попадания в систему), в отдельных сложных случаях ответ может занять несколько дней. Ответ включает в себя решение, пояснение или первоначальную реакцию на жалобу. Система «Инцидент-менеджмент» обеспечивает комфортное взаимодействие с жителями и, что наиболее важно, возможность получения обратной связи.</w:t>
      </w:r>
    </w:p>
    <w:p w:rsidR="0078472E" w:rsidRPr="0078472E" w:rsidRDefault="0078472E" w:rsidP="0078472E">
      <w:pPr>
        <w:suppressAutoHyphens w:val="0"/>
        <w:ind w:firstLine="709"/>
        <w:jc w:val="both"/>
        <w:rPr>
          <w:lang w:eastAsia="ru-RU"/>
        </w:rPr>
      </w:pPr>
      <w:r w:rsidRPr="0078472E">
        <w:rPr>
          <w:lang w:eastAsia="ru-RU"/>
        </w:rPr>
        <w:t>Ежедневно через «Инцидент Менеджмент» в администрацию поступают десятки обращений. В 2025 году отработано 7 638 сообщений (в 2024 году – 9 411).</w:t>
      </w:r>
    </w:p>
    <w:p w:rsidR="0078472E" w:rsidRPr="0078472E" w:rsidRDefault="0078472E" w:rsidP="0078472E">
      <w:pPr>
        <w:suppressAutoHyphens w:val="0"/>
        <w:ind w:firstLine="709"/>
        <w:jc w:val="both"/>
        <w:rPr>
          <w:lang w:eastAsia="ru-RU"/>
        </w:rPr>
      </w:pPr>
      <w:r w:rsidRPr="0078472E">
        <w:rPr>
          <w:lang w:eastAsia="ru-RU"/>
        </w:rPr>
        <w:t>Самые актуальные темы сообщений: дороги – 1 706 (в 2024 г. – 2 225), общественный транспорт – 1 174 (в 2024 г. – 2 018), благоустройство – 1 679 (в 2024 г. – 1 960), ЖКХ – 1 582 (в 2024 – 1 566), экология – 231 (в 2024 – 388).</w:t>
      </w:r>
    </w:p>
    <w:p w:rsidR="0078472E" w:rsidRPr="0078472E" w:rsidRDefault="0078472E" w:rsidP="0078472E">
      <w:pPr>
        <w:suppressAutoHyphens w:val="0"/>
        <w:ind w:firstLine="709"/>
        <w:jc w:val="both"/>
        <w:rPr>
          <w:lang w:eastAsia="ru-RU"/>
        </w:rPr>
      </w:pPr>
      <w:r w:rsidRPr="0078472E">
        <w:rPr>
          <w:i/>
          <w:color w:val="0070C0"/>
          <w:lang w:eastAsia="ru-RU"/>
        </w:rPr>
        <w:t>ПОС «Платформа обратной связи «Решаем вместе».</w:t>
      </w:r>
      <w:r w:rsidRPr="0078472E">
        <w:rPr>
          <w:lang w:eastAsia="ru-RU"/>
        </w:rPr>
        <w:t xml:space="preserve"> Администрация города включена в работу цифровой платформы обратной связи «Госуслуги. Решаем вместе», позволяющей гражданам сообщать об актуальных проблемах. На данной платформе в 2025 году обработано 4 122 сообщения (2024 год – 3 599 сообщений).</w:t>
      </w:r>
    </w:p>
    <w:p w:rsidR="0078472E" w:rsidRPr="0078472E" w:rsidRDefault="0078472E" w:rsidP="0078472E">
      <w:pPr>
        <w:suppressAutoHyphens w:val="0"/>
        <w:ind w:firstLine="709"/>
        <w:jc w:val="both"/>
        <w:rPr>
          <w:lang w:eastAsia="ru-RU"/>
        </w:rPr>
      </w:pPr>
      <w:r w:rsidRPr="0078472E">
        <w:rPr>
          <w:lang w:eastAsia="ru-RU"/>
        </w:rPr>
        <w:t>В 2025 году продолжилась работа по использованию федеральной государственной Информационной системы «Единый портал государственных и муниципальных услуг (функций)» (далее – портал государственных услуг)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сообщений и обращений. Сообщения направляются непосредственно через портал Госуслуг, через мобильное приложение «Решаем вместе», а также через виджет на официальном сайте администрации, из них 2 040 (в 2024 г. – 2 035) сообщений было решено положительно, то есть трудности, с которыми столкнулся заявитель, были устранены. Важно то, что у заявителей есть возможность оценить ответ, полученный на свое сообщение, а у сотрудников администрации, в свою очередь, есть возможность видеть удовлетворенность жителей качеством ответов.</w:t>
      </w:r>
    </w:p>
    <w:p w:rsidR="0078472E" w:rsidRPr="0078472E" w:rsidRDefault="0078472E" w:rsidP="0078472E">
      <w:pPr>
        <w:suppressAutoHyphens w:val="0"/>
        <w:ind w:firstLine="709"/>
        <w:jc w:val="both"/>
        <w:rPr>
          <w:lang w:eastAsia="ru-RU"/>
        </w:rPr>
      </w:pPr>
      <w:r w:rsidRPr="0078472E">
        <w:rPr>
          <w:lang w:eastAsia="ru-RU"/>
        </w:rPr>
        <w:t>Рейтинг тем обращений: автомобильные дороги – 943 сообщения (в 2024 г. – 998), мусор – 1 150 сообщений (в 2024 г. – 655), благоустройство – 648 сообщений (в 2024 г. – 642), иные темы – 533 сообщения (в 2024 г. – 496), благоустройство дворов и территорий общего пользования – 535 сообщений (в 2024 г. – 453), общественный транспорт – 313 сообщений (в 2024 г. – 351).</w:t>
      </w:r>
    </w:p>
    <w:p w:rsidR="0078472E" w:rsidRPr="0078472E" w:rsidRDefault="0078472E" w:rsidP="0078472E">
      <w:pPr>
        <w:suppressAutoHyphens w:val="0"/>
        <w:spacing w:before="120"/>
        <w:ind w:firstLine="709"/>
        <w:jc w:val="both"/>
        <w:rPr>
          <w:lang w:eastAsia="ru-RU"/>
        </w:rPr>
      </w:pPr>
      <w:r w:rsidRPr="0078472E">
        <w:rPr>
          <w:lang w:eastAsia="ru-RU"/>
        </w:rPr>
        <w:t>Граждане также могут подать обращение через</w:t>
      </w:r>
      <w:r w:rsidRPr="0078472E">
        <w:rPr>
          <w:i/>
          <w:color w:val="0070C0"/>
          <w:lang w:eastAsia="ru-RU"/>
        </w:rPr>
        <w:t xml:space="preserve"> Государственную информационную систему жилищно-коммунального хозяйства (ГИС ЖКХ). </w:t>
      </w:r>
      <w:r w:rsidRPr="0078472E">
        <w:rPr>
          <w:lang w:eastAsia="ru-RU"/>
        </w:rPr>
        <w:t>За 2025 год было подано 95 обращений по различным вопросам.</w:t>
      </w:r>
    </w:p>
    <w:p w:rsidR="0078472E" w:rsidRPr="0078472E" w:rsidRDefault="0078472E" w:rsidP="0078472E">
      <w:pPr>
        <w:suppressAutoHyphens w:val="0"/>
        <w:ind w:firstLine="709"/>
        <w:jc w:val="both"/>
        <w:rPr>
          <w:rFonts w:eastAsia="Calibri"/>
          <w:color w:val="000000"/>
          <w:lang w:eastAsia="ru-RU"/>
        </w:rPr>
      </w:pPr>
      <w:r w:rsidRPr="0078472E">
        <w:rPr>
          <w:lang w:eastAsia="ru-RU"/>
        </w:rPr>
        <w:t>Жители Обнинска имеют возможность оспорить результаты предоставления государственных или муниципальных услуг, а также решить вопросы, связанные с нарушением сроков регистрации запросов или предоставления услуг, воспользовавшись официальным информационным порталом</w:t>
      </w:r>
      <w:r w:rsidRPr="0078472E">
        <w:rPr>
          <w:rFonts w:eastAsia="Calibri"/>
          <w:color w:val="000000"/>
          <w:lang w:eastAsia="ru-RU"/>
        </w:rPr>
        <w:t xml:space="preserve"> </w:t>
      </w:r>
      <w:r w:rsidRPr="0078472E">
        <w:rPr>
          <w:i/>
          <w:color w:val="0070C0"/>
          <w:lang w:eastAsia="ru-RU"/>
        </w:rPr>
        <w:t>«Досудебное обжалование»</w:t>
      </w:r>
      <w:r w:rsidRPr="0078472E">
        <w:rPr>
          <w:rFonts w:eastAsia="Calibri"/>
          <w:color w:val="000000"/>
          <w:lang w:eastAsia="ru-RU"/>
        </w:rPr>
        <w:t>.</w:t>
      </w:r>
    </w:p>
    <w:p w:rsidR="0078472E" w:rsidRPr="0078472E" w:rsidRDefault="0078472E" w:rsidP="0078472E">
      <w:pPr>
        <w:suppressAutoHyphens w:val="0"/>
        <w:ind w:firstLine="709"/>
        <w:jc w:val="both"/>
        <w:rPr>
          <w:lang w:eastAsia="ru-RU"/>
        </w:rPr>
      </w:pPr>
      <w:r w:rsidRPr="0078472E">
        <w:rPr>
          <w:lang w:eastAsia="ru-RU"/>
        </w:rPr>
        <w:t>Работа с обращениями граждан в администрации города Обнинска проводилась в соответствии с Федеральным законом от 02.05.2006 № 59-ФЗ «О порядке рассмотрения обращений граждан Российской Федерации» и была направлена на максимальное разрешение каждого обращения жителя города.</w:t>
      </w:r>
    </w:p>
    <w:p w:rsidR="0078472E" w:rsidRPr="0078472E" w:rsidRDefault="0078472E" w:rsidP="0078472E">
      <w:pPr>
        <w:suppressAutoHyphens w:val="0"/>
        <w:spacing w:before="120"/>
        <w:ind w:firstLine="709"/>
        <w:jc w:val="both"/>
        <w:rPr>
          <w:lang w:eastAsia="ru-RU"/>
        </w:rPr>
      </w:pPr>
      <w:r w:rsidRPr="0078472E">
        <w:rPr>
          <w:i/>
          <w:color w:val="0070C0"/>
          <w:lang w:eastAsia="ru-RU"/>
        </w:rPr>
        <w:t>Работа с политическими партия и общественными объединениями.</w:t>
      </w:r>
      <w:r w:rsidRPr="0078472E">
        <w:rPr>
          <w:i/>
          <w:color w:val="FF0000"/>
          <w:lang w:eastAsia="ru-RU"/>
        </w:rPr>
        <w:t xml:space="preserve"> </w:t>
      </w:r>
      <w:r w:rsidRPr="0078472E">
        <w:rPr>
          <w:lang w:eastAsia="ru-RU"/>
        </w:rPr>
        <w:t>В 2025 году на территории города Обнинска осуществляют деятельность следующие</w:t>
      </w:r>
      <w:r w:rsidRPr="0078472E">
        <w:rPr>
          <w:color w:val="FF0000"/>
          <w:lang w:eastAsia="ru-RU"/>
        </w:rPr>
        <w:t xml:space="preserve"> </w:t>
      </w:r>
      <w:r w:rsidRPr="0078472E">
        <w:rPr>
          <w:lang w:eastAsia="ru-RU"/>
        </w:rPr>
        <w:t xml:space="preserve">политические партии: Калужское региональное отделение Всероссийской политической партии «Единая Россия» (численность – 1 740 человек); Калужское региональное отделение партии «Справедливая Россия» (131 человек); Калужское региональное отделение Либерально-демократической партии России (106 человек); Калужское региональное отделение «Коммунистическая партия </w:t>
      </w:r>
      <w:r w:rsidRPr="0078472E">
        <w:rPr>
          <w:lang w:eastAsia="ru-RU"/>
        </w:rPr>
        <w:lastRenderedPageBreak/>
        <w:t xml:space="preserve">Российской Федерации» (24 человека); Обнинское местное отделение Калужского регионального отделения  политической партии «Российская объединенная демократическая партия «Яблоко» (16 человек). </w:t>
      </w:r>
    </w:p>
    <w:p w:rsidR="0078472E" w:rsidRPr="0078472E" w:rsidRDefault="0078472E" w:rsidP="0078472E">
      <w:pPr>
        <w:suppressAutoHyphens w:val="0"/>
        <w:ind w:firstLine="709"/>
        <w:jc w:val="both"/>
        <w:rPr>
          <w:lang w:eastAsia="ru-RU"/>
        </w:rPr>
      </w:pPr>
      <w:r w:rsidRPr="0078472E">
        <w:rPr>
          <w:lang w:eastAsia="ru-RU"/>
        </w:rPr>
        <w:t xml:space="preserve">За 2025 год политическими партиями, религиозными организациями, общественными объединениями, гражданами, были поданы уведомления на проведение 46 публичных мероприятий, из которых проведено  акций, пикетов, посвященных различным праздничным датам, акций агитационного характера, в том числе привлечение внимания жителей города Обнинска к проведению процедуры голосования по выборам: Губернатора Калужской области, кандидатов в депутаты Законодательного собрания Калужской области восьмого созыва, кандидатов в депутаты Собрания города Обнинска девятого созыва – 42. Все мероприятия прошли без нарушений требований действующего законодательства и Устава города Обнинска Калужской области. </w:t>
      </w:r>
    </w:p>
    <w:p w:rsidR="0078472E" w:rsidRPr="0078472E" w:rsidRDefault="0078472E" w:rsidP="0078472E">
      <w:pPr>
        <w:suppressAutoHyphens w:val="0"/>
        <w:spacing w:before="120"/>
        <w:ind w:firstLine="709"/>
        <w:jc w:val="both"/>
        <w:rPr>
          <w:lang w:eastAsia="ru-RU"/>
        </w:rPr>
      </w:pPr>
      <w:r w:rsidRPr="0078472E">
        <w:rPr>
          <w:i/>
          <w:color w:val="0070C0"/>
          <w:lang w:eastAsia="ru-RU"/>
        </w:rPr>
        <w:t xml:space="preserve">Работа с национальными организациями. </w:t>
      </w:r>
      <w:r w:rsidRPr="0078472E">
        <w:rPr>
          <w:lang w:eastAsia="ru-RU"/>
        </w:rPr>
        <w:t xml:space="preserve">В городе Обнинске осуществляют деятельность 5 </w:t>
      </w:r>
      <w:r w:rsidRPr="0078472E">
        <w:rPr>
          <w:color w:val="000000"/>
          <w:lang w:eastAsia="ru-RU"/>
        </w:rPr>
        <w:t>национальных общественных объединений</w:t>
      </w:r>
      <w:r w:rsidRPr="0078472E">
        <w:rPr>
          <w:lang w:eastAsia="ru-RU"/>
        </w:rPr>
        <w:t xml:space="preserve">: Общественное объединение народов Кавказа, Общественное объединение грузин г. Обнинска; Общественное объединение армян г. Обнинска; Общественная организация «Калужская региональная еврейская национально-культурная автономия»; Общественное объединение азербайджанцев </w:t>
      </w:r>
      <w:r w:rsidR="003D4E4A">
        <w:rPr>
          <w:lang w:eastAsia="ru-RU"/>
        </w:rPr>
        <w:br/>
      </w:r>
      <w:r w:rsidRPr="0078472E">
        <w:rPr>
          <w:lang w:eastAsia="ru-RU"/>
        </w:rPr>
        <w:t>г. Обнинска.</w:t>
      </w:r>
    </w:p>
    <w:p w:rsidR="0078472E" w:rsidRPr="0078472E" w:rsidRDefault="0078472E" w:rsidP="0078472E">
      <w:pPr>
        <w:suppressAutoHyphens w:val="0"/>
        <w:ind w:firstLine="709"/>
        <w:jc w:val="both"/>
        <w:rPr>
          <w:lang w:eastAsia="ru-RU"/>
        </w:rPr>
      </w:pPr>
      <w:r w:rsidRPr="0078472E">
        <w:rPr>
          <w:lang w:eastAsia="ru-RU"/>
        </w:rPr>
        <w:t>На территории города Обнинска работают 3</w:t>
      </w:r>
      <w:r w:rsidRPr="0078472E">
        <w:rPr>
          <w:i/>
          <w:lang w:eastAsia="ru-RU"/>
        </w:rPr>
        <w:t xml:space="preserve"> </w:t>
      </w:r>
      <w:r w:rsidRPr="0078472E">
        <w:rPr>
          <w:color w:val="000000"/>
          <w:lang w:eastAsia="ru-RU"/>
        </w:rPr>
        <w:t xml:space="preserve">национальных культурных </w:t>
      </w:r>
      <w:r w:rsidRPr="0078472E">
        <w:rPr>
          <w:lang w:eastAsia="ru-RU"/>
        </w:rPr>
        <w:t xml:space="preserve">центра: автономная некоммерческая организация «Культурно-образовательный центр «Аракс»; Еврейский культурный центр общественной организации «Калужская региональная еврейская национально-культурная автономия»; «Корейский Культурный Центр Калужской области». Взаимодействие с указанными общественными объединениями осуществляется через Совет по межнациональным и межконфессиональным отношениям при администрации города, в состав которого входят представители русской православной церкви, представитель мусульманской религиозной группы и руководители диаспор, проживающих на территории муниципального образования (армяне, грузины, народы Северного Кавказа, евреи, корейцы). </w:t>
      </w:r>
    </w:p>
    <w:p w:rsidR="0078472E" w:rsidRPr="0078472E" w:rsidRDefault="0078472E" w:rsidP="0078472E">
      <w:pPr>
        <w:suppressAutoHyphens w:val="0"/>
        <w:ind w:firstLine="709"/>
        <w:jc w:val="both"/>
        <w:rPr>
          <w:lang w:eastAsia="ru-RU"/>
        </w:rPr>
      </w:pPr>
      <w:r w:rsidRPr="0078472E">
        <w:rPr>
          <w:lang w:eastAsia="ru-RU"/>
        </w:rPr>
        <w:t>С целью укрепления гражданского единства, гражданского самосознания и сохранения самобытности многонационального народа Российской Федерации, проживающего на территории города, в рамках мероприятий «Диалог культур» при участии Совета по межнациональным и межконфессиональным отношениям, состоялся Фестиваль национальных культур «Моя Россия! Мы вместе!» традиционно прошедший в 12 июня в День России в парке «Усадьба Белкино». Мероприятие было организовано администрацией города Обнинска, МБУ «Городской клуб ветеранов», национальными диаспорами города.</w:t>
      </w:r>
    </w:p>
    <w:p w:rsidR="0078472E" w:rsidRPr="0078472E" w:rsidRDefault="0078472E" w:rsidP="0078472E">
      <w:pPr>
        <w:suppressAutoHyphens w:val="0"/>
        <w:ind w:firstLine="709"/>
        <w:jc w:val="both"/>
        <w:rPr>
          <w:lang w:eastAsia="ru-RU"/>
        </w:rPr>
      </w:pPr>
      <w:r w:rsidRPr="0078472E">
        <w:rPr>
          <w:lang w:eastAsia="ru-RU"/>
        </w:rPr>
        <w:t>Отделом по взаимодействию с государственными и общественными организациями в 2025 году подготовлена и успешно реализована муниципальная практика «Диалог Культур»: Гармонизация межнациональных отношений через коммуникацию», которая в областном конкурсе «Лучшая муниципальная практика» по номинации «Укрепление межнационального мира и согласия, реализация иных мероприятий в сфере национальной политики на муниципальном уровне» заняла 1 место в Калужской области.</w:t>
      </w:r>
    </w:p>
    <w:p w:rsidR="0078472E" w:rsidRPr="0078472E" w:rsidRDefault="0078472E" w:rsidP="0078472E">
      <w:pPr>
        <w:suppressAutoHyphens w:val="0"/>
        <w:ind w:firstLine="709"/>
        <w:jc w:val="both"/>
        <w:rPr>
          <w:lang w:eastAsia="ru-RU"/>
        </w:rPr>
      </w:pPr>
      <w:r w:rsidRPr="0078472E">
        <w:rPr>
          <w:lang w:eastAsia="ru-RU"/>
        </w:rPr>
        <w:t>Все знаковые события национальных объединений города Обнинска отражаются на официальном портале администрации города в разделе «Межнациональное согласие».</w:t>
      </w:r>
    </w:p>
    <w:p w:rsidR="0078472E" w:rsidRPr="0078472E" w:rsidRDefault="0078472E" w:rsidP="0078472E">
      <w:pPr>
        <w:suppressAutoHyphens w:val="0"/>
        <w:ind w:firstLine="709"/>
        <w:jc w:val="both"/>
        <w:rPr>
          <w:lang w:eastAsia="ru-RU"/>
        </w:rPr>
      </w:pPr>
      <w:r w:rsidRPr="0078472E">
        <w:rPr>
          <w:lang w:eastAsia="ru-RU"/>
        </w:rPr>
        <w:t>На территории г. Обнинска зарегистрировано 16</w:t>
      </w:r>
      <w:r w:rsidRPr="0078472E">
        <w:rPr>
          <w:i/>
          <w:color w:val="0070C0"/>
          <w:lang w:eastAsia="ru-RU"/>
        </w:rPr>
        <w:t xml:space="preserve"> религиозных организаций</w:t>
      </w:r>
      <w:r w:rsidRPr="0078472E">
        <w:rPr>
          <w:lang w:eastAsia="ru-RU"/>
        </w:rPr>
        <w:t>. Фактически деятельность ведут 15 организаций, в том числе: 8 православных организаций, 6 протестантских организации, а также 1 местная иудейская религиозная организация – «Еврейская Община г. Обнинска».</w:t>
      </w:r>
    </w:p>
    <w:p w:rsidR="0078472E" w:rsidRPr="0078472E" w:rsidRDefault="0078472E" w:rsidP="0078472E">
      <w:pPr>
        <w:suppressAutoHyphens w:val="0"/>
        <w:ind w:firstLine="709"/>
        <w:jc w:val="both"/>
        <w:rPr>
          <w:lang w:eastAsia="ru-RU"/>
        </w:rPr>
      </w:pPr>
      <w:r w:rsidRPr="0078472E">
        <w:rPr>
          <w:lang w:eastAsia="ru-RU"/>
        </w:rPr>
        <w:t xml:space="preserve">Кроме этого на территории города осуществляют деятельность мусульманская религиозная группа и религиозная группа приверженцев движения Сознание Кришны. </w:t>
      </w:r>
    </w:p>
    <w:p w:rsidR="0078472E" w:rsidRPr="0078472E" w:rsidRDefault="0078472E" w:rsidP="0078472E">
      <w:pPr>
        <w:suppressAutoHyphens w:val="0"/>
        <w:ind w:firstLine="709"/>
        <w:jc w:val="both"/>
        <w:rPr>
          <w:lang w:eastAsia="ru-RU"/>
        </w:rPr>
      </w:pPr>
      <w:r w:rsidRPr="0078472E">
        <w:rPr>
          <w:lang w:eastAsia="ru-RU"/>
        </w:rPr>
        <w:t xml:space="preserve">Религиозные организации принимают активное участие в жизни города. Ведущая роль принадлежит русской православной церкви. По благословению митрополита Калужского и Боровского Климента, поддержки благочинного Обнинского округа Калужской епархии, директора духовно-просветительского центра «Вера, Надежда, Любовь» протоиерея Сергея Вишнякова все настоятели обнинских храмов с марта 2022 г. оказывают гуманитарную </w:t>
      </w:r>
      <w:r w:rsidRPr="0078472E">
        <w:rPr>
          <w:lang w:eastAsia="ru-RU"/>
        </w:rPr>
        <w:lastRenderedPageBreak/>
        <w:t>помощь и духовную поддержку участникам СВО, мобилизованным и их семьям. Организация помощи осуществляется совместно с ветеранскими организациями, благотворительными фондами, волонтерами и добровольцами. Кроме того, священнослужители совершают духовное окормление военнослужащих.</w:t>
      </w:r>
    </w:p>
    <w:p w:rsidR="0078472E" w:rsidRPr="0078472E" w:rsidRDefault="0078472E" w:rsidP="0078472E">
      <w:pPr>
        <w:suppressAutoHyphens w:val="0"/>
        <w:ind w:firstLine="709"/>
        <w:jc w:val="both"/>
        <w:rPr>
          <w:lang w:eastAsia="ru-RU"/>
        </w:rPr>
      </w:pPr>
      <w:r w:rsidRPr="0078472E">
        <w:rPr>
          <w:lang w:eastAsia="ru-RU"/>
        </w:rPr>
        <w:t>Представители религиозных организаций мусульман городов Обнинска и Малоярославца в рамках проекта «КорZина Рамадана» доставили гуманитарную помощь в поддержку республик Донбасса, а также участникам СВО</w:t>
      </w:r>
    </w:p>
    <w:p w:rsidR="0078472E" w:rsidRPr="0078472E" w:rsidRDefault="0078472E" w:rsidP="0078472E">
      <w:pPr>
        <w:suppressAutoHyphens w:val="0"/>
        <w:ind w:firstLine="709"/>
        <w:jc w:val="both"/>
        <w:rPr>
          <w:lang w:eastAsia="ru-RU"/>
        </w:rPr>
      </w:pPr>
      <w:r w:rsidRPr="0078472E">
        <w:rPr>
          <w:lang w:eastAsia="ru-RU"/>
        </w:rPr>
        <w:t>В городе зарегистрировано более 200</w:t>
      </w:r>
      <w:r w:rsidRPr="0078472E">
        <w:rPr>
          <w:i/>
          <w:color w:val="0070C0"/>
          <w:lang w:eastAsia="ru-RU"/>
        </w:rPr>
        <w:t xml:space="preserve"> общественных организаций</w:t>
      </w:r>
      <w:r w:rsidRPr="0078472E">
        <w:rPr>
          <w:lang w:eastAsia="ru-RU"/>
        </w:rPr>
        <w:t>. Наибольший  вклад в общественную жизнь города вносят следующие общественные организации: Обнинская городская общественная организация ветеранов, объединяющая 19 городских ветеранских организаций; Обнинское отделение Всероссийской общественной  организации ветеранов «Боевое братство»; Обнинское отделение Калужской Областной Организация Общероссийской Общественной Организации «Российский Союз Ветеранов Афганистана и Специальных Военных Операций», Обнинское отделение  Общероссийской организации «ОФИЦЕРЫ РОССИИ»,  Общественная организация «Русская община», Калужское Морское Собрание, Союз садоводов города Обнинска; Общественная организация «Обнинская городская казачья община «Спас», работающая в  автономной некоммерческой организации «Общинный центр педагогики «Спас», Добровольная народная дружина города Обнинска, Ассоциация профсоюзов города Обнинска; Некоммерческое партнерство Зоозащитный центр «Новый Ковчег» и др.</w:t>
      </w:r>
    </w:p>
    <w:p w:rsidR="0078472E" w:rsidRPr="0078472E" w:rsidRDefault="0078472E" w:rsidP="0078472E">
      <w:pPr>
        <w:suppressAutoHyphens w:val="0"/>
        <w:ind w:firstLine="709"/>
        <w:jc w:val="both"/>
        <w:rPr>
          <w:lang w:eastAsia="ru-RU"/>
        </w:rPr>
      </w:pPr>
      <w:r w:rsidRPr="0078472E">
        <w:rPr>
          <w:lang w:eastAsia="ru-RU"/>
        </w:rPr>
        <w:t>Администрация города Обнинска оказывает поддержку некоммерческим организациям – имущественную, методологическую, финансовую.</w:t>
      </w:r>
    </w:p>
    <w:p w:rsidR="0078472E" w:rsidRPr="0078472E" w:rsidRDefault="0078472E" w:rsidP="0078472E">
      <w:pPr>
        <w:suppressAutoHyphens w:val="0"/>
        <w:ind w:firstLine="709"/>
        <w:jc w:val="both"/>
        <w:rPr>
          <w:lang w:eastAsia="ru-RU"/>
        </w:rPr>
      </w:pPr>
      <w:r w:rsidRPr="0078472E">
        <w:rPr>
          <w:lang w:eastAsia="ru-RU"/>
        </w:rPr>
        <w:t>В соответствии с Положением о порядке предоставления из бюджета города Обнинска в 2025 году субсидии на конкурсной основе получили 5 некоммерческих организаций в размере 12 750 млн рублей.</w:t>
      </w:r>
    </w:p>
    <w:p w:rsidR="0078472E" w:rsidRPr="0078472E" w:rsidRDefault="0078472E" w:rsidP="0078472E">
      <w:pPr>
        <w:suppressAutoHyphens w:val="0"/>
        <w:ind w:firstLine="709"/>
        <w:jc w:val="both"/>
        <w:rPr>
          <w:lang w:eastAsia="ru-RU"/>
        </w:rPr>
      </w:pPr>
      <w:r w:rsidRPr="0078472E">
        <w:rPr>
          <w:lang w:eastAsia="ru-RU"/>
        </w:rPr>
        <w:t xml:space="preserve">Некоммерческие организации города Обнинска также участвуют в региональном грантовом конкурсе и конкурсах федерального уровня. В 2025 году региональную поддержку на реализацию своих проектов получили 2 некоммерческие организации в размере 2 296 млн рублей. На федеральном уровне 5 некоммерческих организаций г. Обнинска стали победителями Фонда президентских грантов в размере 24 392 млн рублей и 2 организации стали победителями Президентского Фонда культурных инициатив в размере 16 330 млн рублей </w:t>
      </w:r>
    </w:p>
    <w:p w:rsidR="0078472E" w:rsidRPr="0078472E" w:rsidRDefault="0078472E" w:rsidP="0078472E">
      <w:pPr>
        <w:suppressAutoHyphens w:val="0"/>
        <w:ind w:firstLine="709"/>
        <w:jc w:val="both"/>
        <w:rPr>
          <w:lang w:eastAsia="ru-RU"/>
        </w:rPr>
      </w:pPr>
      <w:r w:rsidRPr="0078472E">
        <w:rPr>
          <w:lang w:eastAsia="ru-RU"/>
        </w:rPr>
        <w:t xml:space="preserve">За отчетный период в городе осуществляли деятельность 2 общественные организации </w:t>
      </w:r>
      <w:r w:rsidRPr="0078472E">
        <w:rPr>
          <w:color w:val="000000"/>
          <w:lang w:eastAsia="ru-RU"/>
        </w:rPr>
        <w:t>в области охраны общественного порядка</w:t>
      </w:r>
      <w:r w:rsidRPr="0078472E">
        <w:rPr>
          <w:lang w:eastAsia="ru-RU"/>
        </w:rPr>
        <w:t>: общей численностью 57 человек (2024 год – 49 человек) – Добровольная народная дружина города Обнинска, Дружина Обнинского Городского казачьего общества. Администрация города данным организациям оказывает методологическую и консультативную помощь по вопросам их уставной деятельности, а также на конкурсной основе выделяет финансовые средства из бюджета города на их уставную деятельность.</w:t>
      </w:r>
    </w:p>
    <w:p w:rsidR="0078472E" w:rsidRPr="0078472E" w:rsidRDefault="0078472E" w:rsidP="0078472E">
      <w:pPr>
        <w:suppressAutoHyphens w:val="0"/>
        <w:ind w:firstLine="709"/>
        <w:jc w:val="both"/>
        <w:rPr>
          <w:lang w:eastAsia="ru-RU"/>
        </w:rPr>
      </w:pPr>
      <w:r w:rsidRPr="0078472E">
        <w:rPr>
          <w:lang w:eastAsia="ru-RU"/>
        </w:rPr>
        <w:t xml:space="preserve">На территории города Обнинска действуют 37(садоводческих некоммерческих товариществ (далее – СНТ), из которых 5 садовых товарищества – от организаций г. Москвы. Союз садоводов г. Обнинска объединяет садоводов не только Обнинска, но и Жуковского, Боровского и Малоярославецкого округов. Администрация города Обнинска оказывает содействие в работе Союзу садоводов, предоставляя ежегодно в городском дворце культуры  помещения для проведения лекций по программе межсезонного обучения садоводов. Администрация города оказывает юридическую поддержку руководителям СНТ по вопросам хозяйственной деятельности садовых товариществ. </w:t>
      </w:r>
    </w:p>
    <w:p w:rsidR="0078472E" w:rsidRPr="0078472E" w:rsidRDefault="0078472E" w:rsidP="0078472E">
      <w:pPr>
        <w:suppressAutoHyphens w:val="0"/>
        <w:ind w:firstLine="709"/>
        <w:jc w:val="both"/>
        <w:rPr>
          <w:lang w:eastAsia="ru-RU"/>
        </w:rPr>
      </w:pPr>
      <w:r w:rsidRPr="0078472E">
        <w:rPr>
          <w:lang w:eastAsia="ru-RU"/>
        </w:rPr>
        <w:t>Все мероприятия Союза садоводов анонсируются на официальном портале администрации города.</w:t>
      </w:r>
    </w:p>
    <w:p w:rsidR="0078472E" w:rsidRPr="0078472E" w:rsidRDefault="0078472E" w:rsidP="0078472E">
      <w:pPr>
        <w:suppressAutoHyphens w:val="0"/>
        <w:spacing w:before="120"/>
        <w:ind w:firstLine="709"/>
        <w:jc w:val="both"/>
        <w:rPr>
          <w:i/>
          <w:lang w:eastAsia="ru-RU"/>
        </w:rPr>
      </w:pPr>
      <w:r w:rsidRPr="0078472E">
        <w:rPr>
          <w:i/>
          <w:color w:val="0070C0"/>
          <w:lang w:eastAsia="ru-RU"/>
        </w:rPr>
        <w:t xml:space="preserve">О миграционной ситуации в городе. </w:t>
      </w:r>
      <w:r w:rsidRPr="0078472E">
        <w:rPr>
          <w:lang w:eastAsia="ru-RU"/>
        </w:rPr>
        <w:t xml:space="preserve">Вопросы миграции на территории г. Обнинска остаются актуальными и важными для города. </w:t>
      </w:r>
    </w:p>
    <w:p w:rsidR="0078472E" w:rsidRPr="0078472E" w:rsidRDefault="0078472E" w:rsidP="0078472E">
      <w:pPr>
        <w:suppressAutoHyphens w:val="0"/>
        <w:ind w:firstLine="709"/>
        <w:jc w:val="both"/>
        <w:rPr>
          <w:lang w:eastAsia="ru-RU"/>
        </w:rPr>
      </w:pPr>
      <w:r w:rsidRPr="0078472E">
        <w:rPr>
          <w:lang w:eastAsia="ru-RU"/>
        </w:rPr>
        <w:t>Отделом по вопросам миграции ОМВД по г. Обнинску было составлено 1 608 протоколов об административных правонарушениях, из них:</w:t>
      </w:r>
    </w:p>
    <w:p w:rsidR="0078472E" w:rsidRPr="0078472E" w:rsidRDefault="0078472E" w:rsidP="00B44442">
      <w:pPr>
        <w:numPr>
          <w:ilvl w:val="0"/>
          <w:numId w:val="15"/>
        </w:numPr>
        <w:tabs>
          <w:tab w:val="left" w:pos="993"/>
        </w:tabs>
        <w:suppressAutoHyphens w:val="0"/>
        <w:ind w:left="0" w:firstLine="720"/>
        <w:jc w:val="both"/>
        <w:rPr>
          <w:lang w:eastAsia="ru-RU"/>
        </w:rPr>
      </w:pPr>
      <w:r w:rsidRPr="0078472E">
        <w:rPr>
          <w:lang w:eastAsia="ru-RU"/>
        </w:rPr>
        <w:lastRenderedPageBreak/>
        <w:t>920 протоколов об обеспечении режима пребывания иностранных граждан или лиц без гражданства на территории Российской Федерации» Кодекса об административных правонарушениях Российской Федерации, в том числе: нарушение иностранным гражданином или лицом без гражданства правил въезда в Российскую Федерацию либо режима пребывания (проживания); незаконное осуществление иностранным гражданином или лицом без гражданства трудовой деятельности; нарушение иностранным гражданином или лицом без гражданства срока обращения за выдачей патента.</w:t>
      </w:r>
    </w:p>
    <w:p w:rsidR="0078472E" w:rsidRPr="0078472E" w:rsidRDefault="0078472E" w:rsidP="00B44442">
      <w:pPr>
        <w:numPr>
          <w:ilvl w:val="0"/>
          <w:numId w:val="15"/>
        </w:numPr>
        <w:tabs>
          <w:tab w:val="left" w:pos="993"/>
        </w:tabs>
        <w:suppressAutoHyphens w:val="0"/>
        <w:ind w:left="0" w:firstLine="709"/>
        <w:jc w:val="both"/>
        <w:rPr>
          <w:lang w:eastAsia="ru-RU"/>
        </w:rPr>
      </w:pPr>
      <w:r w:rsidRPr="0078472E">
        <w:rPr>
          <w:lang w:eastAsia="ru-RU"/>
        </w:rPr>
        <w:t>688 протоколов об</w:t>
      </w:r>
      <w:r w:rsidRPr="0078472E">
        <w:rPr>
          <w:color w:val="FF0000"/>
          <w:lang w:eastAsia="ru-RU"/>
        </w:rPr>
        <w:t xml:space="preserve"> </w:t>
      </w:r>
      <w:r w:rsidRPr="0078472E">
        <w:rPr>
          <w:lang w:eastAsia="ru-RU"/>
        </w:rPr>
        <w:t>административных правонарушениях против порядка управления, в том числе: проживание гражданина без документа, удостоверяющего личность гражданина (паспорта); проживание гражданина без регистрации; умышленная порча документа либо утрата документа, удостоверяющего личность гражданина, по небрежности.</w:t>
      </w:r>
    </w:p>
    <w:p w:rsidR="0078472E" w:rsidRPr="0078472E" w:rsidRDefault="0078472E" w:rsidP="0078472E">
      <w:pPr>
        <w:suppressAutoHyphens w:val="0"/>
        <w:ind w:firstLine="720"/>
        <w:jc w:val="both"/>
        <w:rPr>
          <w:lang w:eastAsia="ru-RU"/>
        </w:rPr>
      </w:pPr>
      <w:r w:rsidRPr="0078472E">
        <w:rPr>
          <w:lang w:eastAsia="ru-RU"/>
        </w:rPr>
        <w:t>В соответствии со ст. 27 Федерального закона от 15.08.1996 № 114-ФЗ «О порядке выезда из Российской Федерации и въезда в Российскую Федерацию» принято решений о запрете въезда в Российскую Федерацию в отношении 26 иностранных граждан (в 2024 г. – 64).</w:t>
      </w:r>
    </w:p>
    <w:p w:rsidR="0078472E" w:rsidRPr="0078472E" w:rsidRDefault="003D4E4A" w:rsidP="0078472E">
      <w:pPr>
        <w:suppressAutoHyphens w:val="0"/>
        <w:ind w:firstLine="720"/>
        <w:jc w:val="both"/>
        <w:rPr>
          <w:lang w:eastAsia="ru-RU"/>
        </w:rPr>
      </w:pPr>
      <w:r>
        <w:rPr>
          <w:lang w:eastAsia="ru-RU"/>
        </w:rPr>
        <w:t>Кроме этого, приняты</w:t>
      </w:r>
      <w:r w:rsidR="0078472E" w:rsidRPr="0078472E">
        <w:rPr>
          <w:lang w:eastAsia="ru-RU"/>
        </w:rPr>
        <w:t xml:space="preserve"> р</w:t>
      </w:r>
      <w:r>
        <w:rPr>
          <w:lang w:eastAsia="ru-RU"/>
        </w:rPr>
        <w:t>ешения</w:t>
      </w:r>
      <w:r w:rsidR="0078472E" w:rsidRPr="0078472E">
        <w:rPr>
          <w:lang w:eastAsia="ru-RU"/>
        </w:rPr>
        <w:t xml:space="preserve"> о сокращении срока временного пребывания в Российской Федерации в отношении 18 иностранных граждан (в 2024 г. – 335), а также подано 36 уведомлений в управления по вопросам миграции УМВД России по Калужской области о наличии оснований аннулирования в</w:t>
      </w:r>
      <w:r w:rsidR="0078472E" w:rsidRPr="0078472E">
        <w:rPr>
          <w:bCs/>
          <w:lang w:eastAsia="ru-RU"/>
        </w:rPr>
        <w:t>ида на жительство и р</w:t>
      </w:r>
      <w:r w:rsidR="0078472E" w:rsidRPr="0078472E">
        <w:rPr>
          <w:lang w:eastAsia="ru-RU"/>
        </w:rPr>
        <w:t>азрешений на временное проживание иностранным гражданам.</w:t>
      </w:r>
    </w:p>
    <w:p w:rsidR="0078472E" w:rsidRPr="0078472E" w:rsidRDefault="0078472E" w:rsidP="0078472E">
      <w:pPr>
        <w:suppressAutoHyphens w:val="0"/>
        <w:ind w:firstLine="720"/>
        <w:jc w:val="both"/>
        <w:rPr>
          <w:lang w:eastAsia="ru-RU"/>
        </w:rPr>
      </w:pPr>
      <w:r w:rsidRPr="0078472E">
        <w:rPr>
          <w:lang w:eastAsia="ru-RU"/>
        </w:rPr>
        <w:t>В целях стабилизации миграционной ситуации, повышения эффективности борьбы с нелегальной миграцией, оздоровления криминогенной обстановки, ОМВД по г. Обнинску совместно с другими силовыми структурами, проводят целенаправленные еженедельные рейдовые мероприятия. Наибольшая часть мероприятий проведена в жилом секторе города. Кроме этого, проведено 8 внеплановых документарных проверок в отношении юридических лиц и индивидуальных предпринимателей.</w:t>
      </w:r>
    </w:p>
    <w:p w:rsidR="0078472E" w:rsidRPr="0078472E" w:rsidRDefault="0078472E" w:rsidP="0078472E">
      <w:pPr>
        <w:suppressAutoHyphens w:val="0"/>
        <w:ind w:firstLine="720"/>
        <w:jc w:val="both"/>
        <w:rPr>
          <w:lang w:eastAsia="ru-RU"/>
        </w:rPr>
      </w:pPr>
      <w:r w:rsidRPr="0078472E">
        <w:t xml:space="preserve">Администрацией города Обнинска осуществляется постоянный мониторинг обстановки в миграционной сфере, на основании которого </w:t>
      </w:r>
      <w:r w:rsidRPr="0078472E">
        <w:rPr>
          <w:lang w:eastAsia="ru-RU"/>
        </w:rPr>
        <w:t xml:space="preserve">принимаются действия по недопущению возникновения конфликтных ситуаций на почве социально-экономических, межнациональных и межконфессиональных противоречий с участием иностранных граждан из Центрально-Азиатского региона. </w:t>
      </w:r>
    </w:p>
    <w:p w:rsidR="0078472E" w:rsidRPr="0078472E" w:rsidRDefault="0078472E" w:rsidP="0078472E">
      <w:pPr>
        <w:suppressAutoHyphens w:val="0"/>
        <w:ind w:firstLine="720"/>
        <w:jc w:val="both"/>
        <w:rPr>
          <w:lang w:eastAsia="ru-RU"/>
        </w:rPr>
      </w:pPr>
      <w:r w:rsidRPr="0078472E">
        <w:rPr>
          <w:lang w:eastAsia="ru-RU"/>
        </w:rPr>
        <w:t>Принимаемые меры, в том числе новые законодательные инициативы, позволили снизить количество иностранных граждан, прибывающих на территорию города Обнинска и региона в целом.</w:t>
      </w:r>
    </w:p>
    <w:p w:rsidR="0078472E" w:rsidRPr="0078472E" w:rsidRDefault="0078472E" w:rsidP="0078472E">
      <w:pPr>
        <w:suppressAutoHyphens w:val="0"/>
        <w:ind w:firstLine="720"/>
        <w:jc w:val="both"/>
        <w:rPr>
          <w:lang w:eastAsia="ru-RU"/>
        </w:rPr>
      </w:pPr>
      <w:r w:rsidRPr="0078472E">
        <w:rPr>
          <w:lang w:eastAsia="ru-RU"/>
        </w:rPr>
        <w:t>Большой вклад в деятельность администрации по указанному направлению вносит ОМВД России по г. Обнинску путем увеличения рейдовых мероприятий по линии соблюдения миграционного законодательства в том числе с привлечением «Добровольной народной дружины города Обнинска».</w:t>
      </w:r>
    </w:p>
    <w:p w:rsidR="0078472E" w:rsidRPr="0078472E" w:rsidRDefault="0078472E" w:rsidP="0078472E">
      <w:pPr>
        <w:suppressAutoHyphens w:val="0"/>
        <w:spacing w:before="120"/>
        <w:ind w:firstLine="720"/>
        <w:jc w:val="both"/>
        <w:rPr>
          <w:lang w:eastAsia="ru-RU"/>
        </w:rPr>
      </w:pPr>
      <w:r w:rsidRPr="0078472E">
        <w:rPr>
          <w:i/>
          <w:color w:val="0070C0"/>
          <w:shd w:val="clear" w:color="auto" w:fill="FFFFFF"/>
          <w:lang w:eastAsia="ru-RU"/>
        </w:rPr>
        <w:t>Работа с ТОСами.</w:t>
      </w:r>
      <w:r w:rsidRPr="0078472E">
        <w:rPr>
          <w:lang w:eastAsia="ru-RU"/>
        </w:rPr>
        <w:t xml:space="preserve"> В Обнинске функционирует развитая сеть из 21 территориального общественного самоуправления (ТОС), обеспечивающая вовлеченность почти всего населения города (около 95%).</w:t>
      </w:r>
    </w:p>
    <w:p w:rsidR="0078472E" w:rsidRPr="0078472E" w:rsidRDefault="0078472E" w:rsidP="0078472E">
      <w:pPr>
        <w:shd w:val="clear" w:color="auto" w:fill="FFFFFF"/>
        <w:suppressAutoHyphens w:val="0"/>
        <w:ind w:firstLine="720"/>
        <w:jc w:val="both"/>
        <w:rPr>
          <w:lang w:eastAsia="ru-RU"/>
        </w:rPr>
      </w:pPr>
      <w:r w:rsidRPr="0078472E">
        <w:rPr>
          <w:lang w:eastAsia="ru-RU"/>
        </w:rPr>
        <w:t>Поддержка ТОСов осуществляется в рамках муниципальных программ «Развитие культуры города Обнинска» и «Дорожное хозяйство города Обнинска». Администрация города активно содействует их деятельности, предоставляя помещения на безвозмездной основе и организуя «Школы грамотного потребителя». Эти школы служат площадкой для диалога с жителями по вопросам ЖКХ, включая создание советов домов, снижение расходов и организацию новых ТОСов. В 2025 году было проведено 6 таких школ. Администрация также помогает в проведении отчетно-выборных конференций ТОС: в 2025 году состоялось 23 конференции, а на 2026 год запланировано еще 7.</w:t>
      </w:r>
    </w:p>
    <w:p w:rsidR="0078472E" w:rsidRPr="0078472E" w:rsidRDefault="0078472E" w:rsidP="0078472E">
      <w:pPr>
        <w:shd w:val="clear" w:color="auto" w:fill="FFFFFF"/>
        <w:suppressAutoHyphens w:val="0"/>
        <w:ind w:firstLine="720"/>
        <w:jc w:val="both"/>
        <w:rPr>
          <w:lang w:eastAsia="ru-RU"/>
        </w:rPr>
      </w:pPr>
      <w:r w:rsidRPr="0078472E">
        <w:rPr>
          <w:lang w:eastAsia="ru-RU"/>
        </w:rPr>
        <w:t xml:space="preserve">Ежегодно из городского бюджета выделяются средства на благоустройство дворовых территорий по заявкам ТОС. В 2025 году на эти цели было направлено 32 млн рублей, распределенных пропорционально численности жителей (в </w:t>
      </w:r>
      <w:r w:rsidRPr="0078472E">
        <w:rPr>
          <w:shd w:val="clear" w:color="auto" w:fill="FFFFFF"/>
          <w:lang w:eastAsia="ru-RU"/>
        </w:rPr>
        <w:t>среднем 302</w:t>
      </w:r>
      <w:r w:rsidRPr="0078472E">
        <w:rPr>
          <w:lang w:eastAsia="ru-RU"/>
        </w:rPr>
        <w:t xml:space="preserve"> рубля на человека), </w:t>
      </w:r>
      <w:r w:rsidRPr="0078472E">
        <w:rPr>
          <w:lang w:eastAsia="ru-RU"/>
        </w:rPr>
        <w:lastRenderedPageBreak/>
        <w:t>что позволило провести ремонт тротуаров, парковок и дорог в 12 ТОСах на общую сумму 18,5 млн рублей.</w:t>
      </w:r>
    </w:p>
    <w:p w:rsidR="0078472E" w:rsidRPr="0078472E" w:rsidRDefault="0078472E" w:rsidP="0078472E">
      <w:pPr>
        <w:shd w:val="clear" w:color="auto" w:fill="FFFFFF"/>
        <w:suppressAutoHyphens w:val="0"/>
        <w:ind w:firstLine="720"/>
        <w:jc w:val="both"/>
        <w:rPr>
          <w:lang w:eastAsia="ru-RU"/>
        </w:rPr>
      </w:pPr>
      <w:r w:rsidRPr="0078472E">
        <w:rPr>
          <w:lang w:eastAsia="ru-RU"/>
        </w:rPr>
        <w:t xml:space="preserve">С 2020 года ТОСы Обнинска активно участвуют в областном конкурсе «Лучшая муниципальная практика», где за пять лет 11 из 41 представленного проекта стали победителями или призерами. В 2025 году было подано 6 проектов, один из которых – «Территориальное футбольное самоуправление» от ТОС «38-39» – занял 4-е место. </w:t>
      </w:r>
    </w:p>
    <w:p w:rsidR="0078472E" w:rsidRPr="0078472E" w:rsidRDefault="0078472E" w:rsidP="0078472E">
      <w:pPr>
        <w:shd w:val="clear" w:color="auto" w:fill="FFFFFF"/>
        <w:suppressAutoHyphens w:val="0"/>
        <w:ind w:firstLine="720"/>
        <w:jc w:val="both"/>
        <w:rPr>
          <w:lang w:eastAsia="ru-RU"/>
        </w:rPr>
      </w:pPr>
      <w:r w:rsidRPr="0078472E">
        <w:rPr>
          <w:lang w:eastAsia="ru-RU"/>
        </w:rPr>
        <w:t>Администрация города активно поддерживает инициативы жителей, организуя праздничные мероприятия (Новый год, Масленица, День соседа, День защиты детей) и конкурс «Цветущий двор». В 2025 году впервые с большим успехом прошел спортивно-патриотический праздник 9 Мая в восьми ТОСах, приуроченный к 80-летию Победы и Году защитника Отечества. Также проводятся межТОСовские спортивные соревнования по городошному спорту и семейному троеборью «Спорт и ТОС – Едины».</w:t>
      </w:r>
    </w:p>
    <w:p w:rsidR="0078472E" w:rsidRPr="0078472E" w:rsidRDefault="0078472E" w:rsidP="0078472E">
      <w:pPr>
        <w:shd w:val="clear" w:color="auto" w:fill="FFFFFF"/>
        <w:suppressAutoHyphens w:val="0"/>
        <w:ind w:firstLine="720"/>
        <w:jc w:val="both"/>
        <w:rPr>
          <w:lang w:eastAsia="ru-RU"/>
        </w:rPr>
      </w:pPr>
      <w:r w:rsidRPr="0078472E">
        <w:rPr>
          <w:lang w:eastAsia="ru-RU"/>
        </w:rPr>
        <w:t>В целях поддержания надлежащего санитарного состояния и благоустройства территории проводятся весенние и осенние субботники. Администрация обеспечивает участников необходимым инвентарем и организует вывоз собранных отходов. Активные жители ТОС поощряются экскурсиями, билетами на концерты и в кино.</w:t>
      </w:r>
    </w:p>
    <w:p w:rsidR="0078472E" w:rsidRPr="0078472E" w:rsidRDefault="0078472E" w:rsidP="0078472E">
      <w:pPr>
        <w:shd w:val="clear" w:color="auto" w:fill="FFFFFF"/>
        <w:suppressAutoHyphens w:val="0"/>
        <w:ind w:firstLine="708"/>
        <w:jc w:val="center"/>
        <w:rPr>
          <w:b/>
          <w:lang w:eastAsia="ru-RU"/>
        </w:rPr>
      </w:pPr>
    </w:p>
    <w:p w:rsidR="0078472E" w:rsidRPr="0078472E" w:rsidRDefault="0078472E" w:rsidP="0078472E">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sz w:val="32"/>
          <w:szCs w:val="32"/>
          <w:lang w:eastAsia="ru-RU"/>
        </w:rPr>
      </w:pPr>
      <w:bookmarkStart w:id="52" w:name="_Toc222990725"/>
      <w:r w:rsidRPr="0078472E">
        <w:rPr>
          <w:i/>
          <w:sz w:val="32"/>
          <w:szCs w:val="32"/>
          <w:lang w:eastAsia="ru-RU"/>
        </w:rPr>
        <w:t>Организация предоставления муниципальных и государственных услуг</w:t>
      </w:r>
      <w:bookmarkEnd w:id="52"/>
    </w:p>
    <w:p w:rsidR="0078472E" w:rsidRPr="0078472E" w:rsidRDefault="0078472E" w:rsidP="00B44442">
      <w:pPr>
        <w:widowControl w:val="0"/>
        <w:numPr>
          <w:ilvl w:val="1"/>
          <w:numId w:val="2"/>
        </w:numPr>
        <w:suppressAutoHyphens w:val="0"/>
        <w:ind w:left="0" w:firstLine="709"/>
        <w:outlineLvl w:val="1"/>
        <w:rPr>
          <w:i/>
          <w:iCs/>
          <w:lang w:eastAsia="ru-RU"/>
        </w:rPr>
      </w:pPr>
    </w:p>
    <w:p w:rsidR="0078472E" w:rsidRPr="0078472E" w:rsidRDefault="0078472E" w:rsidP="0078472E">
      <w:pPr>
        <w:shd w:val="clear" w:color="auto" w:fill="FFFFFF"/>
        <w:suppressAutoHyphens w:val="0"/>
        <w:ind w:firstLine="708"/>
        <w:jc w:val="both"/>
        <w:rPr>
          <w:lang w:eastAsia="ru-RU"/>
        </w:rPr>
      </w:pPr>
      <w:r w:rsidRPr="0078472E">
        <w:rPr>
          <w:i/>
          <w:color w:val="0070C0"/>
          <w:shd w:val="clear" w:color="auto" w:fill="FFFFFF"/>
          <w:lang w:eastAsia="ru-RU"/>
        </w:rPr>
        <w:t>Информационное развитие общества.</w:t>
      </w:r>
      <w:r w:rsidRPr="0078472E">
        <w:rPr>
          <w:lang w:eastAsia="ru-RU"/>
        </w:rPr>
        <w:t xml:space="preserve"> На конец 2025 года в перечне муниципальных и государственных услуг, оказываемых на территории города Обнинска, 108 услуг, в том числе 60 – государственные услуги по переданным полномочиям Правительством Калужской области, 48 – муниципальные услуги.</w:t>
      </w:r>
    </w:p>
    <w:p w:rsidR="0078472E" w:rsidRPr="0078472E" w:rsidRDefault="0078472E" w:rsidP="0078472E">
      <w:pPr>
        <w:shd w:val="clear" w:color="auto" w:fill="FFFFFF"/>
        <w:suppressAutoHyphens w:val="0"/>
        <w:ind w:firstLine="708"/>
        <w:jc w:val="both"/>
        <w:rPr>
          <w:lang w:eastAsia="ru-RU"/>
        </w:rPr>
      </w:pPr>
      <w:r w:rsidRPr="0078472E">
        <w:rPr>
          <w:lang w:eastAsia="ru-RU"/>
        </w:rPr>
        <w:t>Количество обратившихся за государственными и муниципальными услугами уменьшилось: в администрацию города Обнинска за 2025 год поступило 35 786 заявлений о предоставлении государственных и муниципальных услуг (в 2024 году – 45 559).</w:t>
      </w:r>
    </w:p>
    <w:p w:rsidR="0078472E" w:rsidRPr="0078472E" w:rsidRDefault="0078472E" w:rsidP="0078472E">
      <w:pPr>
        <w:shd w:val="clear" w:color="auto" w:fill="FFFFFF"/>
        <w:suppressAutoHyphens w:val="0"/>
        <w:ind w:firstLine="708"/>
        <w:jc w:val="both"/>
        <w:rPr>
          <w:lang w:eastAsia="ru-RU"/>
        </w:rPr>
      </w:pPr>
      <w:r w:rsidRPr="0078472E">
        <w:rPr>
          <w:lang w:eastAsia="ru-RU"/>
        </w:rPr>
        <w:t>Перечень наиболее востребованных услуг: выдача повторных свидетельств о государственной регистрации актов гражданского состояния и иных документов, подтверждающих наличие или отсутствие фактов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смерть) на территории Калужской области;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установление статуса многодетной семьи (выдача, продление действия и замена удостоверения многодетной семьи в случаях, предусмотренных нормативными правовыми актами субъекта Российской Федерации); предоставление социальных выплат детям из многодетных семей, обучающимся в муниципальных общеобразовательным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формы; регистрация заключения брака; прием заявлений на зачисление средние общеобразовательные учреждения города Обнинска; запись на обучение по дополнительной общеобразовательной программе; назначение и предоставление гражданам субсидии по оплате жилья и коммунальных услуг.</w:t>
      </w:r>
    </w:p>
    <w:p w:rsidR="0078472E" w:rsidRPr="0078472E" w:rsidRDefault="0078472E" w:rsidP="0078472E">
      <w:pPr>
        <w:shd w:val="clear" w:color="auto" w:fill="FFFFFF"/>
        <w:suppressAutoHyphens w:val="0"/>
        <w:spacing w:before="120"/>
        <w:ind w:firstLine="709"/>
        <w:jc w:val="both"/>
        <w:rPr>
          <w:lang w:eastAsia="ru-RU"/>
        </w:rPr>
      </w:pPr>
      <w:r w:rsidRPr="0078472E">
        <w:rPr>
          <w:i/>
          <w:color w:val="0070C0"/>
          <w:shd w:val="clear" w:color="auto" w:fill="FFFFFF"/>
          <w:lang w:eastAsia="ru-RU"/>
        </w:rPr>
        <w:t xml:space="preserve">Информация ГБУ КО «МФЦ Калужской области» о центрах «Мои документы» г.Обнинска. </w:t>
      </w:r>
      <w:r w:rsidRPr="0078472E">
        <w:rPr>
          <w:lang w:eastAsia="ru-RU"/>
        </w:rPr>
        <w:t>На территории г. Обнинска функционируют 3 Центра «Мои Документы»:</w:t>
      </w:r>
    </w:p>
    <w:p w:rsidR="0078472E" w:rsidRPr="0078472E" w:rsidRDefault="0078472E" w:rsidP="0078472E">
      <w:pPr>
        <w:shd w:val="clear" w:color="auto" w:fill="FFFFFF"/>
        <w:suppressAutoHyphens w:val="0"/>
        <w:ind w:firstLine="708"/>
        <w:jc w:val="both"/>
        <w:rPr>
          <w:lang w:eastAsia="ru-RU"/>
        </w:rPr>
      </w:pPr>
      <w:r w:rsidRPr="0078472E">
        <w:rPr>
          <w:lang w:eastAsia="ru-RU"/>
        </w:rPr>
        <w:t>– Центр «Мои Документы» (пр. Маркса, 46) – 7 универсальных окон приема и выдачи документов, а также 3 рабочих места сектора пользовательского сопровождения;</w:t>
      </w:r>
    </w:p>
    <w:p w:rsidR="0078472E" w:rsidRPr="0078472E" w:rsidRDefault="0078472E" w:rsidP="0078472E">
      <w:pPr>
        <w:shd w:val="clear" w:color="auto" w:fill="FFFFFF"/>
        <w:suppressAutoHyphens w:val="0"/>
        <w:ind w:firstLine="708"/>
        <w:jc w:val="both"/>
        <w:rPr>
          <w:lang w:eastAsia="ru-RU"/>
        </w:rPr>
      </w:pPr>
      <w:r w:rsidRPr="0078472E">
        <w:rPr>
          <w:lang w:eastAsia="ru-RU"/>
        </w:rPr>
        <w:t>– Центр «Мои Документы» (ул. Усачева, 3) – 14 универсальных окон приема и выдачи документов, 2 рабочих места сектора пользовательского сопровождения, а также 1 окно офиса оказания услуг для бизнеса;</w:t>
      </w:r>
    </w:p>
    <w:p w:rsidR="0078472E" w:rsidRPr="0078472E" w:rsidRDefault="0078472E" w:rsidP="0078472E">
      <w:pPr>
        <w:shd w:val="clear" w:color="auto" w:fill="FFFFFF"/>
        <w:suppressAutoHyphens w:val="0"/>
        <w:ind w:firstLine="708"/>
        <w:jc w:val="both"/>
        <w:rPr>
          <w:lang w:eastAsia="ru-RU"/>
        </w:rPr>
      </w:pPr>
      <w:r w:rsidRPr="0078472E">
        <w:rPr>
          <w:lang w:eastAsia="ru-RU"/>
        </w:rPr>
        <w:t>– Центр «Мои Документы» (ул. Горького, 50а) – 5 универсальных окон приема и выдачи документов, а также 1 рабочее место сектора пользовательского сопровождения.</w:t>
      </w:r>
    </w:p>
    <w:p w:rsidR="0078472E" w:rsidRPr="0078472E" w:rsidRDefault="0078472E" w:rsidP="0078472E">
      <w:pPr>
        <w:shd w:val="clear" w:color="auto" w:fill="FFFFFF"/>
        <w:suppressAutoHyphens w:val="0"/>
        <w:ind w:firstLine="708"/>
        <w:jc w:val="both"/>
        <w:rPr>
          <w:lang w:eastAsia="ru-RU"/>
        </w:rPr>
      </w:pPr>
      <w:r w:rsidRPr="0078472E">
        <w:rPr>
          <w:lang w:eastAsia="ru-RU"/>
        </w:rPr>
        <w:lastRenderedPageBreak/>
        <w:t>Во всех вышеуказанных объектах филиальной сети ГБУ КО «МФЦ Калужской области» организовано предоставление услуги по информированию физических лиц о начислении налогов, сборов, пеней, штрафов, процентов с истекшим сроком уплаты (задолженности) с использованием государственной информационной системы о государственных и муниципальных платежах (ГИС ГМП).</w:t>
      </w:r>
    </w:p>
    <w:p w:rsidR="0078472E" w:rsidRPr="0078472E" w:rsidRDefault="0078472E" w:rsidP="0078472E">
      <w:pPr>
        <w:shd w:val="clear" w:color="auto" w:fill="FFFFFF"/>
        <w:suppressAutoHyphens w:val="0"/>
        <w:ind w:firstLine="708"/>
        <w:jc w:val="both"/>
        <w:rPr>
          <w:lang w:eastAsia="ru-RU"/>
        </w:rPr>
      </w:pPr>
      <w:r w:rsidRPr="0078472E">
        <w:rPr>
          <w:lang w:eastAsia="ru-RU"/>
        </w:rPr>
        <w:t>В целом в филиале ГБУ КО «МФЦ Калужской области» по г. Обнинску организовано предоставление 311 услуг, из которых: 54 – федеральных, 76 – региональных (в том числе 39 – по переданным органам местного самоуправления полномочиям), 46 – муниципальных, 135 – дополнительных (в том числе 1 услуга АО «Корпорация МСП» и 39 платных услуг).</w:t>
      </w:r>
    </w:p>
    <w:p w:rsidR="0078472E" w:rsidRPr="0078472E" w:rsidRDefault="0078472E" w:rsidP="0078472E">
      <w:pPr>
        <w:shd w:val="clear" w:color="auto" w:fill="FFFFFF"/>
        <w:suppressAutoHyphens w:val="0"/>
        <w:ind w:firstLine="708"/>
        <w:jc w:val="both"/>
        <w:rPr>
          <w:lang w:eastAsia="ru-RU"/>
        </w:rPr>
      </w:pPr>
      <w:r w:rsidRPr="0078472E">
        <w:rPr>
          <w:lang w:eastAsia="ru-RU"/>
        </w:rPr>
        <w:t>Наиболее востребованными услугами, предоставляемыми по принципу «одного окна» в г. Обнинске являются:</w:t>
      </w:r>
    </w:p>
    <w:p w:rsidR="0078472E" w:rsidRPr="0078472E" w:rsidRDefault="0078472E" w:rsidP="0078472E">
      <w:pPr>
        <w:shd w:val="clear" w:color="auto" w:fill="FFFFFF"/>
        <w:suppressAutoHyphens w:val="0"/>
        <w:ind w:firstLine="708"/>
        <w:jc w:val="both"/>
        <w:rPr>
          <w:lang w:eastAsia="ru-RU"/>
        </w:rPr>
      </w:pPr>
      <w:r w:rsidRPr="0078472E">
        <w:rPr>
          <w:lang w:eastAsia="ru-RU"/>
        </w:rPr>
        <w:t>– регистрация граждан на едином портале государственных услуг, подтверждение личности в ЕСИА – 22 233 обращения, 21% от общего количества обращений в МФЦ г. Обнинска;</w:t>
      </w:r>
    </w:p>
    <w:p w:rsidR="0078472E" w:rsidRPr="0078472E" w:rsidRDefault="0078472E" w:rsidP="0078472E">
      <w:pPr>
        <w:shd w:val="clear" w:color="auto" w:fill="FFFFFF"/>
        <w:suppressAutoHyphens w:val="0"/>
        <w:ind w:firstLine="708"/>
        <w:jc w:val="both"/>
        <w:rPr>
          <w:lang w:eastAsia="ru-RU"/>
        </w:rPr>
      </w:pPr>
      <w:r w:rsidRPr="0078472E">
        <w:rPr>
          <w:lang w:eastAsia="ru-RU"/>
        </w:rPr>
        <w:t>– государственный кадастровый учет недвижимого имущества и (или) государственная регистрация прав на недвижимое имущество 18 961 обращение, 18% от общего количества обращений в МФЦ г. Обнинска;</w:t>
      </w:r>
    </w:p>
    <w:p w:rsidR="0078472E" w:rsidRPr="0078472E" w:rsidRDefault="0078472E" w:rsidP="0078472E">
      <w:pPr>
        <w:shd w:val="clear" w:color="auto" w:fill="FFFFFF"/>
        <w:suppressAutoHyphens w:val="0"/>
        <w:ind w:firstLine="708"/>
        <w:jc w:val="both"/>
        <w:rPr>
          <w:lang w:eastAsia="ru-RU"/>
        </w:rPr>
      </w:pPr>
      <w:r w:rsidRPr="0078472E">
        <w:rPr>
          <w:lang w:eastAsia="ru-RU"/>
        </w:rPr>
        <w:t>–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 – 9 049 обращений, 8,6% от общего количества обращений в МФЦ г. Обнинска.</w:t>
      </w:r>
    </w:p>
    <w:p w:rsidR="0078472E" w:rsidRPr="0078472E" w:rsidRDefault="0078472E" w:rsidP="0078472E">
      <w:pPr>
        <w:shd w:val="clear" w:color="auto" w:fill="FFFFFF"/>
        <w:suppressAutoHyphens w:val="0"/>
        <w:ind w:firstLine="708"/>
        <w:jc w:val="both"/>
        <w:rPr>
          <w:lang w:eastAsia="ru-RU"/>
        </w:rPr>
      </w:pPr>
      <w:r w:rsidRPr="0078472E">
        <w:rPr>
          <w:lang w:eastAsia="ru-RU"/>
        </w:rPr>
        <w:t>По данным информационно-аналитической системы «Мониторинг качества госуслуг» при обращении в указанные центры за 2025 год поступило 96 043 оценки качества услуг, уровень удовлетворенности граждан составил 100%.</w:t>
      </w:r>
    </w:p>
    <w:p w:rsidR="0078472E" w:rsidRPr="0078472E" w:rsidRDefault="0078472E" w:rsidP="0078472E">
      <w:pPr>
        <w:shd w:val="clear" w:color="auto" w:fill="FFFFFF"/>
        <w:suppressAutoHyphens w:val="0"/>
        <w:ind w:firstLine="708"/>
        <w:jc w:val="both"/>
        <w:rPr>
          <w:lang w:eastAsia="ru-RU"/>
        </w:rPr>
      </w:pPr>
      <w:r w:rsidRPr="0078472E">
        <w:rPr>
          <w:lang w:eastAsia="ru-RU"/>
        </w:rPr>
        <w:t>В рамках предоставления услуги «Регистрация граждан на едином портале государственных услуг, подтверждение личности в ЕСИА» в МФЦ г. Обнинска зарегистрированы 4 377 новых пользователей Единого портал государственных услуг.</w:t>
      </w:r>
    </w:p>
    <w:p w:rsidR="00E85836" w:rsidRPr="00AE34BE" w:rsidRDefault="00E85836" w:rsidP="00E3401E">
      <w:pPr>
        <w:ind w:right="4535"/>
        <w:jc w:val="both"/>
      </w:pPr>
    </w:p>
    <w:sectPr w:rsidR="00E85836" w:rsidRPr="00AE34BE" w:rsidSect="009320E9">
      <w:headerReference w:type="default" r:id="rId11"/>
      <w:headerReference w:type="first" r:id="rId12"/>
      <w:footerReference w:type="first" r:id="rId13"/>
      <w:pgSz w:w="11906" w:h="16838"/>
      <w:pgMar w:top="1134" w:right="991" w:bottom="709" w:left="1134"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2EF" w:rsidRDefault="003002EF">
      <w:r>
        <w:separator/>
      </w:r>
    </w:p>
  </w:endnote>
  <w:endnote w:type="continuationSeparator" w:id="0">
    <w:p w:rsidR="003002EF" w:rsidRDefault="0030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Liberation Serif">
    <w:altName w:val="Times New Roman"/>
    <w:charset w:val="01"/>
    <w:family w:val="roman"/>
    <w:pitch w:val="variable"/>
  </w:font>
  <w:font w:name="Arial CYR">
    <w:panose1 w:val="020B0604020202020204"/>
    <w:charset w:val="CC"/>
    <w:family w:val="swiss"/>
    <w:pitch w:val="variable"/>
    <w:sig w:usb0="E0002EFF" w:usb1="C000785B" w:usb2="00000009" w:usb3="00000000" w:csb0="000001FF" w:csb1="00000000"/>
  </w:font>
  <w:font w:name="Times New Roman;Times">
    <w:altName w:val="Times New Roman"/>
    <w:panose1 w:val="00000000000000000000"/>
    <w:charset w:val="00"/>
    <w:family w:val="roman"/>
    <w:notTrueType/>
    <w:pitch w:val="default"/>
  </w:font>
  <w:font w:name="WenQuanYi Micro Hei">
    <w:charset w:val="00"/>
    <w:family w:val="roman"/>
    <w:pitch w:val="default"/>
  </w:font>
  <w:font w:name="Lohit Devanagari">
    <w:altName w:val="Times New Roman"/>
    <w:charset w:val="01"/>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2E" w:rsidRDefault="0078472E">
    <w:pPr>
      <w:pStyle w:val="a5"/>
      <w:jc w:val="right"/>
    </w:pPr>
  </w:p>
  <w:p w:rsidR="0078472E" w:rsidRDefault="007847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2EF" w:rsidRDefault="003002EF">
      <w:r>
        <w:separator/>
      </w:r>
    </w:p>
  </w:footnote>
  <w:footnote w:type="continuationSeparator" w:id="0">
    <w:p w:rsidR="003002EF" w:rsidRDefault="0030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2E" w:rsidRDefault="0078472E">
    <w:pPr>
      <w:pStyle w:val="a3"/>
      <w:jc w:val="right"/>
    </w:pPr>
    <w:r>
      <w:fldChar w:fldCharType="begin"/>
    </w:r>
    <w:r>
      <w:instrText xml:space="preserve"> PAGE </w:instrText>
    </w:r>
    <w:r>
      <w:fldChar w:fldCharType="separate"/>
    </w:r>
    <w:r w:rsidR="00CC40D9">
      <w:rPr>
        <w:noProof/>
      </w:rPr>
      <w:t>2</w:t>
    </w:r>
    <w:r>
      <w:fldChar w:fldCharType="end"/>
    </w:r>
  </w:p>
  <w:p w:rsidR="0078472E" w:rsidRDefault="0078472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2E" w:rsidRDefault="0078472E">
    <w:pPr>
      <w:pStyle w:val="a3"/>
      <w:jc w:val="right"/>
    </w:pPr>
  </w:p>
  <w:p w:rsidR="0078472E" w:rsidRDefault="007847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6"/>
    <w:lvl w:ilvl="0">
      <w:start w:val="1"/>
      <w:numFmt w:val="bullet"/>
      <w:lvlText w:val=""/>
      <w:lvlJc w:val="left"/>
      <w:pPr>
        <w:tabs>
          <w:tab w:val="num" w:pos="0"/>
        </w:tabs>
        <w:ind w:left="1141" w:hanging="360"/>
      </w:pPr>
      <w:rPr>
        <w:rFonts w:ascii="Symbol" w:hAnsi="Symbol" w:cs="Symbol"/>
      </w:rPr>
    </w:lvl>
  </w:abstractNum>
  <w:abstractNum w:abstractNumId="2">
    <w:nsid w:val="0B903A65"/>
    <w:multiLevelType w:val="hybridMultilevel"/>
    <w:tmpl w:val="8EA2450C"/>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705DA1"/>
    <w:multiLevelType w:val="hybridMultilevel"/>
    <w:tmpl w:val="18EA3BFE"/>
    <w:lvl w:ilvl="0" w:tplc="4B06A3D0">
      <w:start w:val="1"/>
      <w:numFmt w:val="bullet"/>
      <w:lvlText w:val="-"/>
      <w:lvlJc w:val="left"/>
      <w:pPr>
        <w:ind w:left="942" w:hanging="360"/>
      </w:pPr>
      <w:rPr>
        <w:rFonts w:ascii="Times New Roman" w:hAnsi="Times New Roman" w:cs="Times New Roman"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4">
    <w:nsid w:val="0F210FEA"/>
    <w:multiLevelType w:val="hybridMultilevel"/>
    <w:tmpl w:val="DF681446"/>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DF2AE8"/>
    <w:multiLevelType w:val="hybridMultilevel"/>
    <w:tmpl w:val="87228252"/>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D70FA7"/>
    <w:multiLevelType w:val="hybridMultilevel"/>
    <w:tmpl w:val="3F98F3FC"/>
    <w:lvl w:ilvl="0" w:tplc="03A8C4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ED43FD1"/>
    <w:multiLevelType w:val="hybridMultilevel"/>
    <w:tmpl w:val="C3B211E8"/>
    <w:lvl w:ilvl="0" w:tplc="4B06A3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2B1A54"/>
    <w:multiLevelType w:val="hybridMultilevel"/>
    <w:tmpl w:val="2E46C06C"/>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E66565F"/>
    <w:multiLevelType w:val="hybridMultilevel"/>
    <w:tmpl w:val="8BE666DC"/>
    <w:lvl w:ilvl="0" w:tplc="F250953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83C2FBB"/>
    <w:multiLevelType w:val="multilevel"/>
    <w:tmpl w:val="AEC67240"/>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D26403D"/>
    <w:multiLevelType w:val="hybridMultilevel"/>
    <w:tmpl w:val="4252D9DC"/>
    <w:lvl w:ilvl="0" w:tplc="03A8C4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5C4B52"/>
    <w:multiLevelType w:val="hybridMultilevel"/>
    <w:tmpl w:val="83EA0880"/>
    <w:lvl w:ilvl="0" w:tplc="4B06A3D0">
      <w:start w:val="1"/>
      <w:numFmt w:val="bullet"/>
      <w:lvlText w:val="-"/>
      <w:lvlJc w:val="left"/>
      <w:pPr>
        <w:ind w:left="942" w:hanging="360"/>
      </w:pPr>
      <w:rPr>
        <w:rFonts w:ascii="Times New Roman" w:hAnsi="Times New Roman" w:cs="Times New Roman"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13">
    <w:nsid w:val="662B4F87"/>
    <w:multiLevelType w:val="hybridMultilevel"/>
    <w:tmpl w:val="7FC2A1B0"/>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A981A0B"/>
    <w:multiLevelType w:val="hybridMultilevel"/>
    <w:tmpl w:val="8F424768"/>
    <w:lvl w:ilvl="0" w:tplc="03A8C414">
      <w:start w:val="1"/>
      <w:numFmt w:val="bullet"/>
      <w:lvlText w:val=""/>
      <w:lvlJc w:val="left"/>
      <w:pPr>
        <w:ind w:left="3564" w:hanging="360"/>
      </w:pPr>
      <w:rPr>
        <w:rFonts w:ascii="Symbol" w:hAnsi="Symbol"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15">
    <w:nsid w:val="7E4D2372"/>
    <w:multiLevelType w:val="hybridMultilevel"/>
    <w:tmpl w:val="F0EC460C"/>
    <w:lvl w:ilvl="0" w:tplc="03A8C414">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2"/>
  </w:num>
  <w:num w:numId="6">
    <w:abstractNumId w:val="6"/>
  </w:num>
  <w:num w:numId="7">
    <w:abstractNumId w:val="14"/>
  </w:num>
  <w:num w:numId="8">
    <w:abstractNumId w:val="13"/>
  </w:num>
  <w:num w:numId="9">
    <w:abstractNumId w:val="9"/>
  </w:num>
  <w:num w:numId="10">
    <w:abstractNumId w:val="8"/>
  </w:num>
  <w:num w:numId="11">
    <w:abstractNumId w:val="5"/>
  </w:num>
  <w:num w:numId="12">
    <w:abstractNumId w:val="2"/>
  </w:num>
  <w:num w:numId="13">
    <w:abstractNumId w:val="11"/>
  </w:num>
  <w:num w:numId="14">
    <w:abstractNumId w:val="4"/>
  </w:num>
  <w:num w:numId="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94F"/>
    <w:rsid w:val="00055370"/>
    <w:rsid w:val="0006284B"/>
    <w:rsid w:val="00066749"/>
    <w:rsid w:val="000B03DF"/>
    <w:rsid w:val="000D3046"/>
    <w:rsid w:val="000D3A59"/>
    <w:rsid w:val="0010547B"/>
    <w:rsid w:val="00114FF0"/>
    <w:rsid w:val="00155D4A"/>
    <w:rsid w:val="001A7F02"/>
    <w:rsid w:val="001C4FB5"/>
    <w:rsid w:val="002145D4"/>
    <w:rsid w:val="0024774A"/>
    <w:rsid w:val="002B532D"/>
    <w:rsid w:val="002D794F"/>
    <w:rsid w:val="002F6D63"/>
    <w:rsid w:val="003002EF"/>
    <w:rsid w:val="0032156D"/>
    <w:rsid w:val="00384A19"/>
    <w:rsid w:val="00396436"/>
    <w:rsid w:val="003A494E"/>
    <w:rsid w:val="003D4E4A"/>
    <w:rsid w:val="003D7D4F"/>
    <w:rsid w:val="003F7E92"/>
    <w:rsid w:val="004300D4"/>
    <w:rsid w:val="00544AAB"/>
    <w:rsid w:val="005A5E61"/>
    <w:rsid w:val="005C5C0D"/>
    <w:rsid w:val="005E656A"/>
    <w:rsid w:val="005F5C7D"/>
    <w:rsid w:val="006305DF"/>
    <w:rsid w:val="006433C1"/>
    <w:rsid w:val="006530C9"/>
    <w:rsid w:val="00713C0E"/>
    <w:rsid w:val="00765B98"/>
    <w:rsid w:val="0078472E"/>
    <w:rsid w:val="00825748"/>
    <w:rsid w:val="0089078D"/>
    <w:rsid w:val="008B7A7D"/>
    <w:rsid w:val="00906C95"/>
    <w:rsid w:val="009320E9"/>
    <w:rsid w:val="009B6F27"/>
    <w:rsid w:val="00A726C5"/>
    <w:rsid w:val="00AA2AB9"/>
    <w:rsid w:val="00AE34BE"/>
    <w:rsid w:val="00AE7F06"/>
    <w:rsid w:val="00AF4DF9"/>
    <w:rsid w:val="00AF6B61"/>
    <w:rsid w:val="00B42EE2"/>
    <w:rsid w:val="00B44442"/>
    <w:rsid w:val="00B91A9D"/>
    <w:rsid w:val="00BA5EDD"/>
    <w:rsid w:val="00BB6D30"/>
    <w:rsid w:val="00C52882"/>
    <w:rsid w:val="00C929C9"/>
    <w:rsid w:val="00CC40D9"/>
    <w:rsid w:val="00CE76BC"/>
    <w:rsid w:val="00D1187E"/>
    <w:rsid w:val="00D34C12"/>
    <w:rsid w:val="00D8691D"/>
    <w:rsid w:val="00DC733E"/>
    <w:rsid w:val="00DD3795"/>
    <w:rsid w:val="00E10A38"/>
    <w:rsid w:val="00E3401E"/>
    <w:rsid w:val="00E6450C"/>
    <w:rsid w:val="00E66C9F"/>
    <w:rsid w:val="00E84DB2"/>
    <w:rsid w:val="00E85836"/>
    <w:rsid w:val="00ED212A"/>
    <w:rsid w:val="00ED5642"/>
    <w:rsid w:val="00F03F2C"/>
    <w:rsid w:val="00FF2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4A58B-DA77-4241-BD41-45E01B97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94F"/>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1"/>
    <w:qFormat/>
    <w:rsid w:val="0078472E"/>
    <w:pPr>
      <w:keepNext/>
      <w:widowControl w:val="0"/>
      <w:suppressAutoHyphens w:val="0"/>
      <w:spacing w:line="288" w:lineRule="auto"/>
      <w:ind w:firstLine="851"/>
      <w:jc w:val="both"/>
      <w:outlineLvl w:val="0"/>
    </w:pPr>
    <w:rPr>
      <w:i/>
      <w:color w:val="000066"/>
      <w:sz w:val="28"/>
      <w:szCs w:val="28"/>
      <w:lang w:eastAsia="ru-RU"/>
    </w:rPr>
  </w:style>
  <w:style w:type="paragraph" w:styleId="2">
    <w:name w:val="heading 2"/>
    <w:basedOn w:val="a"/>
    <w:next w:val="a"/>
    <w:link w:val="20"/>
    <w:qFormat/>
    <w:rsid w:val="0078472E"/>
    <w:pPr>
      <w:widowControl w:val="0"/>
      <w:suppressAutoHyphens w:val="0"/>
      <w:spacing w:before="300" w:after="180"/>
      <w:ind w:firstLine="851"/>
      <w:outlineLvl w:val="1"/>
    </w:pPr>
    <w:rPr>
      <w:i/>
      <w:iCs/>
      <w:color w:val="000066"/>
      <w:sz w:val="28"/>
      <w:szCs w:val="26"/>
      <w:lang w:eastAsia="ru-RU"/>
    </w:rPr>
  </w:style>
  <w:style w:type="paragraph" w:styleId="3">
    <w:name w:val="heading 3"/>
    <w:basedOn w:val="a"/>
    <w:next w:val="a"/>
    <w:link w:val="30"/>
    <w:qFormat/>
    <w:rsid w:val="0078472E"/>
    <w:pPr>
      <w:keepNext/>
      <w:suppressAutoHyphens w:val="0"/>
      <w:outlineLvl w:val="2"/>
    </w:pPr>
    <w:rPr>
      <w:b/>
      <w:bCs/>
      <w:i/>
      <w:iCs/>
      <w:lang w:eastAsia="ru-RU"/>
    </w:rPr>
  </w:style>
  <w:style w:type="paragraph" w:styleId="4">
    <w:name w:val="heading 4"/>
    <w:basedOn w:val="a"/>
    <w:next w:val="a"/>
    <w:link w:val="40"/>
    <w:qFormat/>
    <w:rsid w:val="0078472E"/>
    <w:pPr>
      <w:keepNext/>
      <w:suppressAutoHyphens w:val="0"/>
      <w:ind w:firstLine="709"/>
      <w:jc w:val="both"/>
      <w:outlineLvl w:val="3"/>
    </w:pPr>
    <w:rPr>
      <w:b/>
      <w:bCs/>
      <w:i/>
      <w:iCs/>
      <w:sz w:val="26"/>
      <w:szCs w:val="26"/>
      <w:lang w:eastAsia="ru-RU"/>
    </w:rPr>
  </w:style>
  <w:style w:type="paragraph" w:styleId="7">
    <w:name w:val="heading 7"/>
    <w:basedOn w:val="a"/>
    <w:next w:val="a"/>
    <w:link w:val="70"/>
    <w:qFormat/>
    <w:rsid w:val="0078472E"/>
    <w:pPr>
      <w:keepNext/>
      <w:suppressAutoHyphens w:val="0"/>
      <w:overflowPunct w:val="0"/>
      <w:autoSpaceDE w:val="0"/>
      <w:autoSpaceDN w:val="0"/>
      <w:adjustRightInd w:val="0"/>
      <w:jc w:val="center"/>
      <w:outlineLvl w:val="6"/>
    </w:pPr>
    <w:rPr>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link w:val="a4"/>
    <w:rsid w:val="002D794F"/>
    <w:pPr>
      <w:tabs>
        <w:tab w:val="center" w:pos="4677"/>
        <w:tab w:val="right" w:pos="9355"/>
      </w:tabs>
    </w:pPr>
  </w:style>
  <w:style w:type="character" w:customStyle="1" w:styleId="a4">
    <w:name w:val="Верхний колонтитул Знак"/>
    <w:basedOn w:val="a0"/>
    <w:link w:val="a3"/>
    <w:rsid w:val="002D794F"/>
    <w:rPr>
      <w:rFonts w:ascii="Times New Roman" w:eastAsia="Times New Roman" w:hAnsi="Times New Roman" w:cs="Times New Roman"/>
      <w:sz w:val="24"/>
      <w:szCs w:val="24"/>
      <w:lang w:eastAsia="zh-CN"/>
    </w:rPr>
  </w:style>
  <w:style w:type="paragraph" w:styleId="a5">
    <w:name w:val="footer"/>
    <w:basedOn w:val="a"/>
    <w:next w:val="a"/>
    <w:link w:val="a6"/>
    <w:uiPriority w:val="99"/>
    <w:rsid w:val="002D794F"/>
    <w:pPr>
      <w:tabs>
        <w:tab w:val="center" w:pos="4677"/>
        <w:tab w:val="right" w:pos="9355"/>
      </w:tabs>
    </w:pPr>
  </w:style>
  <w:style w:type="character" w:customStyle="1" w:styleId="a6">
    <w:name w:val="Нижний колонтитул Знак"/>
    <w:basedOn w:val="a0"/>
    <w:link w:val="a5"/>
    <w:uiPriority w:val="99"/>
    <w:rsid w:val="002D794F"/>
    <w:rPr>
      <w:rFonts w:ascii="Times New Roman" w:eastAsia="Times New Roman" w:hAnsi="Times New Roman" w:cs="Times New Roman"/>
      <w:sz w:val="24"/>
      <w:szCs w:val="24"/>
      <w:lang w:eastAsia="zh-CN"/>
    </w:rPr>
  </w:style>
  <w:style w:type="paragraph" w:styleId="a7">
    <w:name w:val="Balloon Text"/>
    <w:basedOn w:val="a"/>
    <w:link w:val="a8"/>
    <w:semiHidden/>
    <w:unhideWhenUsed/>
    <w:rsid w:val="002D794F"/>
    <w:rPr>
      <w:rFonts w:ascii="Tahoma" w:hAnsi="Tahoma" w:cs="Tahoma"/>
      <w:sz w:val="16"/>
      <w:szCs w:val="16"/>
    </w:rPr>
  </w:style>
  <w:style w:type="character" w:customStyle="1" w:styleId="a8">
    <w:name w:val="Текст выноски Знак"/>
    <w:basedOn w:val="a0"/>
    <w:link w:val="a7"/>
    <w:uiPriority w:val="99"/>
    <w:semiHidden/>
    <w:rsid w:val="002D794F"/>
    <w:rPr>
      <w:rFonts w:ascii="Tahoma" w:eastAsia="Times New Roman" w:hAnsi="Tahoma" w:cs="Tahoma"/>
      <w:sz w:val="16"/>
      <w:szCs w:val="16"/>
      <w:lang w:eastAsia="zh-CN"/>
    </w:rPr>
  </w:style>
  <w:style w:type="paragraph" w:styleId="a9">
    <w:name w:val="List Paragraph"/>
    <w:aliases w:val="Введение,СПИСКИ,3_Абзац списка,Базовый абзац списка"/>
    <w:basedOn w:val="a"/>
    <w:link w:val="aa"/>
    <w:uiPriority w:val="34"/>
    <w:qFormat/>
    <w:rsid w:val="002D794F"/>
    <w:pPr>
      <w:ind w:left="720"/>
      <w:contextualSpacing/>
    </w:pPr>
  </w:style>
  <w:style w:type="paragraph" w:customStyle="1" w:styleId="ConsPlusNormal">
    <w:name w:val="ConsPlusNormal"/>
    <w:rsid w:val="002D794F"/>
    <w:pPr>
      <w:widowControl w:val="0"/>
      <w:autoSpaceDE w:val="0"/>
      <w:autoSpaceDN w:val="0"/>
      <w:spacing w:after="0" w:line="240" w:lineRule="auto"/>
    </w:pPr>
    <w:rPr>
      <w:rFonts w:ascii="Calibri" w:eastAsia="Times New Roman" w:hAnsi="Calibri" w:cs="Calibri"/>
      <w:szCs w:val="20"/>
      <w:lang w:eastAsia="ru-RU"/>
    </w:rPr>
  </w:style>
  <w:style w:type="paragraph" w:styleId="ab">
    <w:name w:val="Body Text"/>
    <w:aliases w:val="bt,Iniiaiie oaeno Ciae"/>
    <w:basedOn w:val="a"/>
    <w:link w:val="ac"/>
    <w:rsid w:val="00AE34BE"/>
    <w:pPr>
      <w:spacing w:after="120"/>
    </w:pPr>
  </w:style>
  <w:style w:type="character" w:customStyle="1" w:styleId="ac">
    <w:name w:val="Основной текст Знак"/>
    <w:aliases w:val="bt Знак,Iniiaiie oaeno Ciae Знак"/>
    <w:basedOn w:val="a0"/>
    <w:link w:val="ab"/>
    <w:rsid w:val="00AE34BE"/>
    <w:rPr>
      <w:rFonts w:ascii="Times New Roman" w:eastAsia="Times New Roman" w:hAnsi="Times New Roman" w:cs="Times New Roman"/>
      <w:sz w:val="24"/>
      <w:szCs w:val="24"/>
      <w:lang w:eastAsia="zh-CN"/>
    </w:rPr>
  </w:style>
  <w:style w:type="paragraph" w:customStyle="1" w:styleId="ConsPlusTitle">
    <w:name w:val="ConsPlusTitle"/>
    <w:rsid w:val="005A5E61"/>
    <w:pPr>
      <w:widowControl w:val="0"/>
      <w:autoSpaceDE w:val="0"/>
      <w:autoSpaceDN w:val="0"/>
      <w:spacing w:after="0" w:line="240" w:lineRule="auto"/>
    </w:pPr>
    <w:rPr>
      <w:rFonts w:ascii="Calibri" w:eastAsia="Times New Roman" w:hAnsi="Calibri" w:cs="Calibri"/>
      <w:b/>
      <w:szCs w:val="20"/>
      <w:lang w:eastAsia="ru-RU"/>
    </w:rPr>
  </w:style>
  <w:style w:type="paragraph" w:styleId="31">
    <w:name w:val="Body Text Indent 3"/>
    <w:basedOn w:val="a"/>
    <w:link w:val="32"/>
    <w:semiHidden/>
    <w:unhideWhenUsed/>
    <w:rsid w:val="00E3401E"/>
    <w:pPr>
      <w:spacing w:after="120"/>
      <w:ind w:left="283"/>
    </w:pPr>
    <w:rPr>
      <w:sz w:val="16"/>
      <w:szCs w:val="16"/>
    </w:rPr>
  </w:style>
  <w:style w:type="character" w:customStyle="1" w:styleId="32">
    <w:name w:val="Основной текст с отступом 3 Знак"/>
    <w:basedOn w:val="a0"/>
    <w:link w:val="31"/>
    <w:uiPriority w:val="99"/>
    <w:semiHidden/>
    <w:rsid w:val="00E3401E"/>
    <w:rPr>
      <w:rFonts w:ascii="Times New Roman" w:eastAsia="Times New Roman" w:hAnsi="Times New Roman" w:cs="Times New Roman"/>
      <w:sz w:val="16"/>
      <w:szCs w:val="16"/>
      <w:lang w:eastAsia="zh-CN"/>
    </w:rPr>
  </w:style>
  <w:style w:type="character" w:styleId="ad">
    <w:name w:val="Hyperlink"/>
    <w:uiPriority w:val="99"/>
    <w:rsid w:val="00E3401E"/>
    <w:rPr>
      <w:rFonts w:ascii="Verdana" w:hAnsi="Verdana" w:hint="default"/>
      <w:color w:val="0000FF"/>
      <w:u w:val="single"/>
    </w:rPr>
  </w:style>
  <w:style w:type="character" w:customStyle="1" w:styleId="10">
    <w:name w:val="Заголовок 1 Знак"/>
    <w:basedOn w:val="a0"/>
    <w:rsid w:val="0078472E"/>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rsid w:val="0078472E"/>
    <w:rPr>
      <w:rFonts w:ascii="Times New Roman" w:eastAsia="Times New Roman" w:hAnsi="Times New Roman" w:cs="Times New Roman"/>
      <w:i/>
      <w:iCs/>
      <w:color w:val="000066"/>
      <w:sz w:val="28"/>
      <w:szCs w:val="26"/>
      <w:lang w:eastAsia="ru-RU"/>
    </w:rPr>
  </w:style>
  <w:style w:type="character" w:customStyle="1" w:styleId="30">
    <w:name w:val="Заголовок 3 Знак"/>
    <w:basedOn w:val="a0"/>
    <w:link w:val="3"/>
    <w:rsid w:val="0078472E"/>
    <w:rPr>
      <w:rFonts w:ascii="Times New Roman" w:eastAsia="Times New Roman" w:hAnsi="Times New Roman" w:cs="Times New Roman"/>
      <w:b/>
      <w:bCs/>
      <w:i/>
      <w:iCs/>
      <w:sz w:val="24"/>
      <w:szCs w:val="24"/>
      <w:lang w:eastAsia="ru-RU"/>
    </w:rPr>
  </w:style>
  <w:style w:type="character" w:customStyle="1" w:styleId="40">
    <w:name w:val="Заголовок 4 Знак"/>
    <w:basedOn w:val="a0"/>
    <w:link w:val="4"/>
    <w:rsid w:val="0078472E"/>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78472E"/>
    <w:rPr>
      <w:rFonts w:ascii="Times New Roman" w:eastAsia="Times New Roman" w:hAnsi="Times New Roman" w:cs="Times New Roman"/>
      <w:b/>
      <w:bCs/>
      <w:sz w:val="28"/>
      <w:szCs w:val="20"/>
      <w:lang w:eastAsia="ru-RU"/>
    </w:rPr>
  </w:style>
  <w:style w:type="numbering" w:customStyle="1" w:styleId="12">
    <w:name w:val="Нет списка1"/>
    <w:next w:val="a2"/>
    <w:uiPriority w:val="99"/>
    <w:semiHidden/>
    <w:unhideWhenUsed/>
    <w:rsid w:val="0078472E"/>
  </w:style>
  <w:style w:type="paragraph" w:styleId="21">
    <w:name w:val="Body Text 2"/>
    <w:basedOn w:val="a"/>
    <w:link w:val="22"/>
    <w:rsid w:val="0078472E"/>
    <w:pPr>
      <w:suppressAutoHyphens w:val="0"/>
    </w:pPr>
    <w:rPr>
      <w:rFonts w:ascii="Arial" w:hAnsi="Arial" w:cs="Arial"/>
      <w:color w:val="000000"/>
      <w:sz w:val="28"/>
      <w:szCs w:val="14"/>
      <w:lang w:eastAsia="ru-RU"/>
    </w:rPr>
  </w:style>
  <w:style w:type="character" w:customStyle="1" w:styleId="22">
    <w:name w:val="Основной текст 2 Знак"/>
    <w:basedOn w:val="a0"/>
    <w:link w:val="21"/>
    <w:rsid w:val="0078472E"/>
    <w:rPr>
      <w:rFonts w:ascii="Arial" w:eastAsia="Times New Roman" w:hAnsi="Arial" w:cs="Arial"/>
      <w:color w:val="000000"/>
      <w:sz w:val="28"/>
      <w:szCs w:val="14"/>
      <w:lang w:eastAsia="ru-RU"/>
    </w:rPr>
  </w:style>
  <w:style w:type="paragraph" w:customStyle="1" w:styleId="210">
    <w:name w:val="Основной текст 21"/>
    <w:basedOn w:val="a"/>
    <w:rsid w:val="0078472E"/>
    <w:pPr>
      <w:suppressAutoHyphens w:val="0"/>
      <w:spacing w:line="288" w:lineRule="auto"/>
      <w:ind w:firstLine="720"/>
      <w:jc w:val="both"/>
    </w:pPr>
    <w:rPr>
      <w:szCs w:val="20"/>
      <w:lang w:eastAsia="ru-RU"/>
    </w:rPr>
  </w:style>
  <w:style w:type="paragraph" w:customStyle="1" w:styleId="ae">
    <w:name w:val="Список_основной"/>
    <w:basedOn w:val="af"/>
    <w:autoRedefine/>
    <w:rsid w:val="0078472E"/>
    <w:pPr>
      <w:keepLines/>
      <w:tabs>
        <w:tab w:val="left" w:pos="-1985"/>
      </w:tabs>
      <w:suppressAutoHyphens/>
      <w:spacing w:after="40"/>
      <w:ind w:left="0" w:firstLine="720"/>
      <w:jc w:val="both"/>
    </w:pPr>
  </w:style>
  <w:style w:type="paragraph" w:styleId="af">
    <w:name w:val="List"/>
    <w:basedOn w:val="a"/>
    <w:semiHidden/>
    <w:rsid w:val="0078472E"/>
    <w:pPr>
      <w:suppressAutoHyphens w:val="0"/>
      <w:ind w:left="283" w:hanging="283"/>
    </w:pPr>
    <w:rPr>
      <w:lang w:eastAsia="ru-RU"/>
    </w:rPr>
  </w:style>
  <w:style w:type="paragraph" w:customStyle="1" w:styleId="13">
    <w:name w:val="Обычный1"/>
    <w:rsid w:val="0078472E"/>
    <w:pPr>
      <w:spacing w:after="0" w:line="240" w:lineRule="auto"/>
    </w:pPr>
    <w:rPr>
      <w:rFonts w:ascii="Times New Roman" w:eastAsia="Times New Roman" w:hAnsi="Times New Roman" w:cs="Times New Roman"/>
      <w:snapToGrid w:val="0"/>
      <w:sz w:val="24"/>
      <w:szCs w:val="20"/>
      <w:lang w:eastAsia="ru-RU"/>
    </w:rPr>
  </w:style>
  <w:style w:type="paragraph" w:customStyle="1" w:styleId="211">
    <w:name w:val="Основной текст с отступом 21"/>
    <w:basedOn w:val="a"/>
    <w:rsid w:val="0078472E"/>
    <w:pPr>
      <w:suppressAutoHyphens w:val="0"/>
      <w:ind w:firstLine="426"/>
      <w:jc w:val="both"/>
    </w:pPr>
    <w:rPr>
      <w:szCs w:val="20"/>
      <w:lang w:eastAsia="ru-RU"/>
    </w:rPr>
  </w:style>
  <w:style w:type="paragraph" w:customStyle="1" w:styleId="ConsNonformat">
    <w:name w:val="ConsNonformat"/>
    <w:rsid w:val="0078472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4">
    <w:name w:val="Название1"/>
    <w:basedOn w:val="13"/>
    <w:rsid w:val="0078472E"/>
    <w:pPr>
      <w:jc w:val="center"/>
    </w:pPr>
  </w:style>
  <w:style w:type="paragraph" w:styleId="af0">
    <w:name w:val="footnote text"/>
    <w:basedOn w:val="a"/>
    <w:link w:val="af1"/>
    <w:rsid w:val="0078472E"/>
    <w:pPr>
      <w:suppressAutoHyphens w:val="0"/>
    </w:pPr>
    <w:rPr>
      <w:sz w:val="20"/>
      <w:szCs w:val="20"/>
      <w:lang w:eastAsia="ru-RU"/>
    </w:rPr>
  </w:style>
  <w:style w:type="character" w:customStyle="1" w:styleId="af1">
    <w:name w:val="Текст сноски Знак"/>
    <w:basedOn w:val="a0"/>
    <w:link w:val="af0"/>
    <w:rsid w:val="0078472E"/>
    <w:rPr>
      <w:rFonts w:ascii="Times New Roman" w:eastAsia="Times New Roman" w:hAnsi="Times New Roman" w:cs="Times New Roman"/>
      <w:sz w:val="20"/>
      <w:szCs w:val="20"/>
      <w:lang w:eastAsia="ru-RU"/>
    </w:rPr>
  </w:style>
  <w:style w:type="character" w:styleId="af2">
    <w:name w:val="page number"/>
    <w:basedOn w:val="a0"/>
    <w:rsid w:val="0078472E"/>
  </w:style>
  <w:style w:type="paragraph" w:customStyle="1" w:styleId="15">
    <w:name w:val="заголовок 1"/>
    <w:basedOn w:val="a"/>
    <w:next w:val="a"/>
    <w:rsid w:val="0078472E"/>
    <w:pPr>
      <w:keepNext/>
      <w:suppressAutoHyphens w:val="0"/>
      <w:jc w:val="center"/>
    </w:pPr>
    <w:rPr>
      <w:sz w:val="28"/>
      <w:szCs w:val="20"/>
      <w:lang w:eastAsia="ru-RU"/>
    </w:rPr>
  </w:style>
  <w:style w:type="paragraph" w:styleId="af3">
    <w:name w:val="Body Text Indent"/>
    <w:basedOn w:val="a"/>
    <w:link w:val="af4"/>
    <w:rsid w:val="0078472E"/>
    <w:pPr>
      <w:suppressAutoHyphens w:val="0"/>
      <w:ind w:firstLine="709"/>
      <w:jc w:val="both"/>
    </w:pPr>
    <w:rPr>
      <w:szCs w:val="28"/>
      <w:lang w:eastAsia="ru-RU"/>
    </w:rPr>
  </w:style>
  <w:style w:type="character" w:customStyle="1" w:styleId="af4">
    <w:name w:val="Основной текст с отступом Знак"/>
    <w:basedOn w:val="a0"/>
    <w:link w:val="af3"/>
    <w:rsid w:val="0078472E"/>
    <w:rPr>
      <w:rFonts w:ascii="Times New Roman" w:eastAsia="Times New Roman" w:hAnsi="Times New Roman" w:cs="Times New Roman"/>
      <w:sz w:val="24"/>
      <w:szCs w:val="28"/>
      <w:lang w:eastAsia="ru-RU"/>
    </w:rPr>
  </w:style>
  <w:style w:type="paragraph" w:styleId="23">
    <w:name w:val="Body Text Indent 2"/>
    <w:basedOn w:val="a"/>
    <w:link w:val="24"/>
    <w:rsid w:val="0078472E"/>
    <w:pPr>
      <w:suppressAutoHyphens w:val="0"/>
      <w:spacing w:line="288" w:lineRule="auto"/>
      <w:ind w:firstLine="709"/>
      <w:jc w:val="both"/>
    </w:pPr>
    <w:rPr>
      <w:color w:val="808080"/>
      <w:szCs w:val="28"/>
      <w:lang w:eastAsia="ru-RU"/>
    </w:rPr>
  </w:style>
  <w:style w:type="character" w:customStyle="1" w:styleId="24">
    <w:name w:val="Основной текст с отступом 2 Знак"/>
    <w:basedOn w:val="a0"/>
    <w:link w:val="23"/>
    <w:rsid w:val="0078472E"/>
    <w:rPr>
      <w:rFonts w:ascii="Times New Roman" w:eastAsia="Times New Roman" w:hAnsi="Times New Roman" w:cs="Times New Roman"/>
      <w:color w:val="808080"/>
      <w:sz w:val="24"/>
      <w:szCs w:val="28"/>
      <w:lang w:eastAsia="ru-RU"/>
    </w:rPr>
  </w:style>
  <w:style w:type="paragraph" w:customStyle="1" w:styleId="style1">
    <w:name w:val="style1"/>
    <w:basedOn w:val="a"/>
    <w:rsid w:val="0078472E"/>
    <w:pPr>
      <w:suppressAutoHyphens w:val="0"/>
      <w:spacing w:before="100" w:beforeAutospacing="1" w:after="100" w:afterAutospacing="1"/>
    </w:pPr>
    <w:rPr>
      <w:rFonts w:ascii="Arial Unicode MS" w:eastAsia="Arial Unicode MS" w:hAnsi="Arial Unicode MS" w:cs="Arial Unicode MS"/>
      <w:lang w:eastAsia="ru-RU"/>
    </w:rPr>
  </w:style>
  <w:style w:type="paragraph" w:styleId="af5">
    <w:name w:val="Normal (Web)"/>
    <w:aliases w:val="Обычный (Web)"/>
    <w:basedOn w:val="a"/>
    <w:link w:val="af6"/>
    <w:uiPriority w:val="99"/>
    <w:qFormat/>
    <w:rsid w:val="0078472E"/>
    <w:pPr>
      <w:suppressAutoHyphens w:val="0"/>
      <w:spacing w:before="100" w:beforeAutospacing="1" w:after="100" w:afterAutospacing="1"/>
    </w:pPr>
    <w:rPr>
      <w:rFonts w:ascii="Arial Unicode MS" w:eastAsia="Arial Unicode MS" w:hAnsi="Arial Unicode MS" w:cs="Arial Unicode MS"/>
      <w:lang w:eastAsia="ru-RU"/>
    </w:rPr>
  </w:style>
  <w:style w:type="paragraph" w:styleId="af7">
    <w:name w:val="Title"/>
    <w:basedOn w:val="a"/>
    <w:link w:val="af8"/>
    <w:qFormat/>
    <w:rsid w:val="0078472E"/>
    <w:pPr>
      <w:suppressAutoHyphens w:val="0"/>
      <w:spacing w:before="100" w:beforeAutospacing="1" w:after="100" w:afterAutospacing="1" w:line="335" w:lineRule="atLeast"/>
    </w:pPr>
    <w:rPr>
      <w:rFonts w:ascii="Verdana" w:eastAsia="Arial Unicode MS" w:hAnsi="Verdana" w:cs="Arial Unicode MS"/>
      <w:color w:val="656A6E"/>
      <w:sz w:val="20"/>
      <w:szCs w:val="20"/>
      <w:lang w:eastAsia="ru-RU"/>
    </w:rPr>
  </w:style>
  <w:style w:type="character" w:customStyle="1" w:styleId="af8">
    <w:name w:val="Название Знак"/>
    <w:basedOn w:val="a0"/>
    <w:link w:val="af7"/>
    <w:rsid w:val="0078472E"/>
    <w:rPr>
      <w:rFonts w:ascii="Verdana" w:eastAsia="Arial Unicode MS" w:hAnsi="Verdana" w:cs="Arial Unicode MS"/>
      <w:color w:val="656A6E"/>
      <w:sz w:val="20"/>
      <w:szCs w:val="20"/>
      <w:lang w:eastAsia="ru-RU"/>
    </w:rPr>
  </w:style>
  <w:style w:type="character" w:styleId="af9">
    <w:name w:val="Emphasis"/>
    <w:qFormat/>
    <w:rsid w:val="0078472E"/>
    <w:rPr>
      <w:i/>
      <w:iCs/>
    </w:rPr>
  </w:style>
  <w:style w:type="paragraph" w:customStyle="1" w:styleId="ConsPlusNonformat">
    <w:name w:val="ConsPlusNonformat"/>
    <w:rsid w:val="007847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Plain Text"/>
    <w:basedOn w:val="a"/>
    <w:link w:val="afb"/>
    <w:uiPriority w:val="99"/>
    <w:rsid w:val="0078472E"/>
    <w:pPr>
      <w:suppressAutoHyphens w:val="0"/>
    </w:pPr>
    <w:rPr>
      <w:rFonts w:ascii="Courier New" w:hAnsi="Courier New" w:cs="Courier New"/>
      <w:sz w:val="20"/>
      <w:szCs w:val="20"/>
      <w:lang w:eastAsia="ru-RU"/>
    </w:rPr>
  </w:style>
  <w:style w:type="character" w:customStyle="1" w:styleId="afb">
    <w:name w:val="Текст Знак"/>
    <w:basedOn w:val="a0"/>
    <w:link w:val="afa"/>
    <w:uiPriority w:val="99"/>
    <w:rsid w:val="0078472E"/>
    <w:rPr>
      <w:rFonts w:ascii="Courier New" w:eastAsia="Times New Roman" w:hAnsi="Courier New" w:cs="Courier New"/>
      <w:sz w:val="20"/>
      <w:szCs w:val="20"/>
      <w:lang w:eastAsia="ru-RU"/>
    </w:rPr>
  </w:style>
  <w:style w:type="paragraph" w:styleId="33">
    <w:name w:val="Body Text 3"/>
    <w:basedOn w:val="a"/>
    <w:link w:val="34"/>
    <w:rsid w:val="0078472E"/>
    <w:pPr>
      <w:suppressAutoHyphens w:val="0"/>
      <w:ind w:right="-83"/>
      <w:jc w:val="both"/>
    </w:pPr>
    <w:rPr>
      <w:szCs w:val="20"/>
      <w:lang w:eastAsia="ru-RU"/>
    </w:rPr>
  </w:style>
  <w:style w:type="character" w:customStyle="1" w:styleId="34">
    <w:name w:val="Основной текст 3 Знак"/>
    <w:basedOn w:val="a0"/>
    <w:link w:val="33"/>
    <w:rsid w:val="0078472E"/>
    <w:rPr>
      <w:rFonts w:ascii="Times New Roman" w:eastAsia="Times New Roman" w:hAnsi="Times New Roman" w:cs="Times New Roman"/>
      <w:sz w:val="24"/>
      <w:szCs w:val="20"/>
      <w:lang w:eastAsia="ru-RU"/>
    </w:rPr>
  </w:style>
  <w:style w:type="paragraph" w:customStyle="1" w:styleId="CenturyGothic9pt-0073">
    <w:name w:val="Стиль Century Gothic 9 pt по ширине Слева:  -007 см После:  3 ..."/>
    <w:basedOn w:val="a"/>
    <w:rsid w:val="0078472E"/>
    <w:pPr>
      <w:suppressAutoHyphens w:val="0"/>
      <w:spacing w:after="60"/>
      <w:jc w:val="both"/>
    </w:pPr>
    <w:rPr>
      <w:rFonts w:ascii="Century Gothic" w:hAnsi="Century Gothic"/>
      <w:sz w:val="18"/>
      <w:szCs w:val="20"/>
      <w:lang w:eastAsia="ru-RU"/>
    </w:rPr>
  </w:style>
  <w:style w:type="paragraph" w:styleId="afc">
    <w:name w:val="Closing"/>
    <w:basedOn w:val="a"/>
    <w:link w:val="afd"/>
    <w:rsid w:val="0078472E"/>
    <w:pPr>
      <w:suppressAutoHyphens w:val="0"/>
      <w:spacing w:line="220" w:lineRule="atLeast"/>
      <w:ind w:left="840" w:right="-360"/>
    </w:pPr>
    <w:rPr>
      <w:sz w:val="20"/>
      <w:szCs w:val="20"/>
      <w:lang w:eastAsia="ru-RU"/>
    </w:rPr>
  </w:style>
  <w:style w:type="character" w:customStyle="1" w:styleId="afd">
    <w:name w:val="Прощание Знак"/>
    <w:basedOn w:val="a0"/>
    <w:link w:val="afc"/>
    <w:rsid w:val="0078472E"/>
    <w:rPr>
      <w:rFonts w:ascii="Times New Roman" w:eastAsia="Times New Roman" w:hAnsi="Times New Roman" w:cs="Times New Roman"/>
      <w:sz w:val="20"/>
      <w:szCs w:val="20"/>
      <w:lang w:eastAsia="ru-RU"/>
    </w:rPr>
  </w:style>
  <w:style w:type="paragraph" w:customStyle="1" w:styleId="afe">
    <w:name w:val="Табличный"/>
    <w:basedOn w:val="a"/>
    <w:rsid w:val="0078472E"/>
    <w:pPr>
      <w:keepLines/>
      <w:jc w:val="both"/>
    </w:pPr>
    <w:rPr>
      <w:rFonts w:ascii="Century Gothic" w:hAnsi="Century Gothic"/>
      <w:sz w:val="18"/>
      <w:szCs w:val="18"/>
      <w:lang w:eastAsia="ru-RU"/>
    </w:rPr>
  </w:style>
  <w:style w:type="paragraph" w:customStyle="1" w:styleId="16">
    <w:name w:val="Верхний колонтитул1"/>
    <w:basedOn w:val="a"/>
    <w:rsid w:val="0078472E"/>
    <w:pPr>
      <w:tabs>
        <w:tab w:val="center" w:pos="4153"/>
        <w:tab w:val="right" w:pos="8306"/>
      </w:tabs>
      <w:suppressAutoHyphens w:val="0"/>
    </w:pPr>
    <w:rPr>
      <w:sz w:val="20"/>
      <w:szCs w:val="20"/>
      <w:lang w:eastAsia="ru-RU"/>
    </w:rPr>
  </w:style>
  <w:style w:type="paragraph" w:styleId="aff">
    <w:name w:val="Block Text"/>
    <w:basedOn w:val="a"/>
    <w:semiHidden/>
    <w:rsid w:val="0078472E"/>
    <w:pPr>
      <w:shd w:val="clear" w:color="auto" w:fill="FFFFFF"/>
      <w:suppressAutoHyphens w:val="0"/>
      <w:spacing w:before="62" w:line="360" w:lineRule="exact"/>
      <w:ind w:left="48" w:right="14" w:firstLine="624"/>
      <w:jc w:val="both"/>
    </w:pPr>
    <w:rPr>
      <w:sz w:val="28"/>
      <w:szCs w:val="20"/>
      <w:lang w:eastAsia="ru-RU"/>
    </w:rPr>
  </w:style>
  <w:style w:type="character" w:styleId="aff0">
    <w:name w:val="footnote reference"/>
    <w:rsid w:val="0078472E"/>
    <w:rPr>
      <w:rFonts w:cs="Times New Roman"/>
      <w:vertAlign w:val="superscript"/>
    </w:rPr>
  </w:style>
  <w:style w:type="character" w:styleId="aff1">
    <w:name w:val="Strong"/>
    <w:uiPriority w:val="22"/>
    <w:qFormat/>
    <w:rsid w:val="0078472E"/>
    <w:rPr>
      <w:b/>
      <w:bCs/>
    </w:rPr>
  </w:style>
  <w:style w:type="paragraph" w:customStyle="1" w:styleId="2110">
    <w:name w:val="Основной текст с отступом 211"/>
    <w:basedOn w:val="a"/>
    <w:rsid w:val="0078472E"/>
    <w:pPr>
      <w:spacing w:after="120" w:line="480" w:lineRule="auto"/>
      <w:ind w:left="283"/>
    </w:pPr>
    <w:rPr>
      <w:sz w:val="20"/>
      <w:szCs w:val="20"/>
      <w:lang w:eastAsia="ar-SA"/>
    </w:rPr>
  </w:style>
  <w:style w:type="character" w:customStyle="1" w:styleId="aff2">
    <w:name w:val="кадры"/>
    <w:basedOn w:val="a0"/>
    <w:rsid w:val="0078472E"/>
  </w:style>
  <w:style w:type="paragraph" w:customStyle="1" w:styleId="aff3">
    <w:name w:val="Стиль"/>
    <w:rsid w:val="0078472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style91">
    <w:name w:val="style91"/>
    <w:rsid w:val="0078472E"/>
    <w:rPr>
      <w:rFonts w:ascii="Verdana" w:hAnsi="Verdana" w:hint="default"/>
      <w:color w:val="294A7B"/>
      <w:sz w:val="17"/>
      <w:szCs w:val="17"/>
    </w:rPr>
  </w:style>
  <w:style w:type="character" w:styleId="aff4">
    <w:name w:val="FollowedHyperlink"/>
    <w:uiPriority w:val="99"/>
    <w:rsid w:val="0078472E"/>
    <w:rPr>
      <w:color w:val="800080"/>
      <w:u w:val="single"/>
    </w:rPr>
  </w:style>
  <w:style w:type="paragraph" w:customStyle="1" w:styleId="style13263520240000000583msobodytext">
    <w:name w:val="style_13263520240000000583msobodytext"/>
    <w:basedOn w:val="a"/>
    <w:uiPriority w:val="99"/>
    <w:rsid w:val="0078472E"/>
    <w:pPr>
      <w:suppressAutoHyphens w:val="0"/>
      <w:spacing w:before="100" w:beforeAutospacing="1" w:after="100" w:afterAutospacing="1"/>
    </w:pPr>
    <w:rPr>
      <w:lang w:eastAsia="ru-RU"/>
    </w:rPr>
  </w:style>
  <w:style w:type="paragraph" w:customStyle="1" w:styleId="style13263520240000000583msonormal">
    <w:name w:val="style_13263520240000000583msonormal"/>
    <w:basedOn w:val="a"/>
    <w:qFormat/>
    <w:rsid w:val="0078472E"/>
    <w:pPr>
      <w:suppressAutoHyphens w:val="0"/>
      <w:spacing w:before="100" w:beforeAutospacing="1" w:after="100" w:afterAutospacing="1"/>
    </w:pPr>
    <w:rPr>
      <w:lang w:eastAsia="ru-RU"/>
    </w:rPr>
  </w:style>
  <w:style w:type="paragraph" w:customStyle="1" w:styleId="style13263520240000000583msobodytextindent">
    <w:name w:val="style_13263520240000000583msobodytextindent"/>
    <w:basedOn w:val="a"/>
    <w:rsid w:val="0078472E"/>
    <w:pPr>
      <w:suppressAutoHyphens w:val="0"/>
      <w:spacing w:before="100" w:beforeAutospacing="1" w:after="100" w:afterAutospacing="1"/>
    </w:pPr>
    <w:rPr>
      <w:lang w:eastAsia="ru-RU"/>
    </w:rPr>
  </w:style>
  <w:style w:type="paragraph" w:styleId="aff5">
    <w:name w:val="No Spacing"/>
    <w:link w:val="aff6"/>
    <w:uiPriority w:val="1"/>
    <w:qFormat/>
    <w:rsid w:val="0078472E"/>
    <w:pPr>
      <w:spacing w:after="0" w:line="240" w:lineRule="auto"/>
    </w:pPr>
    <w:rPr>
      <w:rFonts w:ascii="Calibri" w:eastAsia="Calibri" w:hAnsi="Calibri" w:cs="Times New Roman"/>
    </w:rPr>
  </w:style>
  <w:style w:type="paragraph" w:customStyle="1" w:styleId="style13263537850000000997msonormal">
    <w:name w:val="style_13263537850000000997msonormal"/>
    <w:basedOn w:val="a"/>
    <w:rsid w:val="0078472E"/>
    <w:pPr>
      <w:suppressAutoHyphens w:val="0"/>
      <w:spacing w:before="100" w:beforeAutospacing="1" w:after="100" w:afterAutospacing="1"/>
    </w:pPr>
    <w:rPr>
      <w:lang w:eastAsia="ru-RU"/>
    </w:rPr>
  </w:style>
  <w:style w:type="paragraph" w:customStyle="1" w:styleId="style13274021310000000537style13263537850000000997msonormal">
    <w:name w:val="style_13274021310000000537style13263537850000000997msonormal"/>
    <w:basedOn w:val="a"/>
    <w:rsid w:val="0078472E"/>
    <w:pPr>
      <w:suppressAutoHyphens w:val="0"/>
      <w:spacing w:before="100" w:beforeAutospacing="1" w:after="100" w:afterAutospacing="1"/>
    </w:pPr>
    <w:rPr>
      <w:lang w:eastAsia="ru-RU"/>
    </w:rPr>
  </w:style>
  <w:style w:type="paragraph" w:customStyle="1" w:styleId="Style11">
    <w:name w:val="Style11"/>
    <w:basedOn w:val="a"/>
    <w:rsid w:val="0078472E"/>
    <w:pPr>
      <w:widowControl w:val="0"/>
      <w:suppressAutoHyphens w:val="0"/>
      <w:autoSpaceDE w:val="0"/>
      <w:autoSpaceDN w:val="0"/>
      <w:adjustRightInd w:val="0"/>
      <w:spacing w:line="278" w:lineRule="exact"/>
      <w:jc w:val="both"/>
    </w:pPr>
    <w:rPr>
      <w:rFonts w:ascii="Calibri" w:hAnsi="Calibri"/>
      <w:lang w:eastAsia="ru-RU"/>
    </w:rPr>
  </w:style>
  <w:style w:type="paragraph" w:customStyle="1" w:styleId="Style12">
    <w:name w:val="Style12"/>
    <w:basedOn w:val="a"/>
    <w:rsid w:val="0078472E"/>
    <w:pPr>
      <w:widowControl w:val="0"/>
      <w:suppressAutoHyphens w:val="0"/>
      <w:autoSpaceDE w:val="0"/>
      <w:autoSpaceDN w:val="0"/>
      <w:adjustRightInd w:val="0"/>
      <w:spacing w:line="274" w:lineRule="exact"/>
      <w:ind w:hanging="350"/>
    </w:pPr>
    <w:rPr>
      <w:rFonts w:ascii="Calibri" w:hAnsi="Calibri"/>
      <w:lang w:eastAsia="ru-RU"/>
    </w:rPr>
  </w:style>
  <w:style w:type="character" w:customStyle="1" w:styleId="FontStyle27">
    <w:name w:val="Font Style27"/>
    <w:rsid w:val="0078472E"/>
    <w:rPr>
      <w:rFonts w:ascii="Times New Roman" w:hAnsi="Times New Roman" w:cs="Times New Roman"/>
      <w:sz w:val="20"/>
      <w:szCs w:val="20"/>
    </w:rPr>
  </w:style>
  <w:style w:type="paragraph" w:customStyle="1" w:styleId="17">
    <w:name w:val="Знак1"/>
    <w:basedOn w:val="a"/>
    <w:rsid w:val="0078472E"/>
    <w:pPr>
      <w:widowControl w:val="0"/>
      <w:suppressAutoHyphens w:val="0"/>
      <w:adjustRightInd w:val="0"/>
      <w:spacing w:after="160" w:line="240" w:lineRule="exact"/>
      <w:jc w:val="right"/>
    </w:pPr>
    <w:rPr>
      <w:sz w:val="20"/>
      <w:szCs w:val="20"/>
      <w:lang w:val="en-GB" w:eastAsia="en-US"/>
    </w:rPr>
  </w:style>
  <w:style w:type="paragraph" w:customStyle="1" w:styleId="aff7">
    <w:name w:val="Знак Знак Знак Знак"/>
    <w:basedOn w:val="a"/>
    <w:next w:val="a"/>
    <w:rsid w:val="0078472E"/>
    <w:pPr>
      <w:suppressAutoHyphens w:val="0"/>
      <w:spacing w:before="100" w:beforeAutospacing="1" w:after="100" w:afterAutospacing="1"/>
    </w:pPr>
    <w:rPr>
      <w:rFonts w:ascii="Tahoma" w:hAnsi="Tahoma"/>
      <w:sz w:val="20"/>
      <w:szCs w:val="20"/>
      <w:lang w:val="en-US" w:eastAsia="en-US"/>
    </w:rPr>
  </w:style>
  <w:style w:type="table" w:styleId="aff8">
    <w:name w:val="Table Grid"/>
    <w:basedOn w:val="a1"/>
    <w:uiPriority w:val="59"/>
    <w:rsid w:val="007847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328547820000000310style13263520240000000583msobodytextindent">
    <w:name w:val="style_13328547820000000310style13263520240000000583msobodytextindent"/>
    <w:basedOn w:val="a"/>
    <w:qFormat/>
    <w:rsid w:val="0078472E"/>
    <w:pPr>
      <w:suppressAutoHyphens w:val="0"/>
      <w:spacing w:before="100" w:beforeAutospacing="1" w:after="100" w:afterAutospacing="1"/>
      <w:jc w:val="both"/>
    </w:pPr>
    <w:rPr>
      <w:lang w:eastAsia="ru-RU"/>
    </w:rPr>
  </w:style>
  <w:style w:type="paragraph" w:customStyle="1" w:styleId="style13304081180000000351msonormal">
    <w:name w:val="style_13304081180000000351msonormal"/>
    <w:basedOn w:val="a"/>
    <w:rsid w:val="0078472E"/>
    <w:pPr>
      <w:suppressAutoHyphens w:val="0"/>
      <w:spacing w:before="100" w:beforeAutospacing="1" w:after="100" w:afterAutospacing="1"/>
      <w:jc w:val="both"/>
    </w:pPr>
    <w:rPr>
      <w:lang w:eastAsia="ru-RU"/>
    </w:rPr>
  </w:style>
  <w:style w:type="paragraph" w:customStyle="1" w:styleId="style13328547820000000310msonormal">
    <w:name w:val="style_13328547820000000310msonormal"/>
    <w:basedOn w:val="a"/>
    <w:uiPriority w:val="99"/>
    <w:rsid w:val="0078472E"/>
    <w:pPr>
      <w:suppressAutoHyphens w:val="0"/>
      <w:spacing w:before="100" w:beforeAutospacing="1" w:after="100" w:afterAutospacing="1"/>
      <w:jc w:val="both"/>
    </w:pPr>
    <w:rPr>
      <w:lang w:eastAsia="ru-RU"/>
    </w:rPr>
  </w:style>
  <w:style w:type="character" w:customStyle="1" w:styleId="aff9">
    <w:name w:val="Маркированный список Знак"/>
    <w:link w:val="affa"/>
    <w:uiPriority w:val="99"/>
    <w:locked/>
    <w:rsid w:val="0078472E"/>
    <w:rPr>
      <w:sz w:val="24"/>
      <w:szCs w:val="24"/>
    </w:rPr>
  </w:style>
  <w:style w:type="paragraph" w:styleId="affa">
    <w:name w:val="List Bullet"/>
    <w:basedOn w:val="a"/>
    <w:link w:val="aff9"/>
    <w:uiPriority w:val="99"/>
    <w:rsid w:val="0078472E"/>
    <w:pPr>
      <w:tabs>
        <w:tab w:val="num" w:pos="567"/>
      </w:tabs>
      <w:suppressAutoHyphens w:val="0"/>
      <w:ind w:left="567" w:hanging="425"/>
      <w:jc w:val="both"/>
    </w:pPr>
    <w:rPr>
      <w:rFonts w:asciiTheme="minorHAnsi" w:eastAsiaTheme="minorHAnsi" w:hAnsiTheme="minorHAnsi" w:cstheme="minorBidi"/>
      <w:lang w:eastAsia="en-US"/>
    </w:rPr>
  </w:style>
  <w:style w:type="paragraph" w:customStyle="1" w:styleId="220">
    <w:name w:val="Основной текст 22"/>
    <w:basedOn w:val="a"/>
    <w:rsid w:val="0078472E"/>
    <w:pPr>
      <w:jc w:val="center"/>
    </w:pPr>
  </w:style>
  <w:style w:type="paragraph" w:customStyle="1" w:styleId="affb">
    <w:name w:val="Знак"/>
    <w:basedOn w:val="a"/>
    <w:rsid w:val="0078472E"/>
    <w:pPr>
      <w:widowControl w:val="0"/>
      <w:suppressAutoHyphens w:val="0"/>
      <w:adjustRightInd w:val="0"/>
      <w:spacing w:after="160" w:line="240" w:lineRule="exact"/>
      <w:jc w:val="right"/>
    </w:pPr>
    <w:rPr>
      <w:sz w:val="20"/>
      <w:szCs w:val="20"/>
      <w:lang w:val="en-GB" w:eastAsia="en-US"/>
    </w:rPr>
  </w:style>
  <w:style w:type="character" w:styleId="affc">
    <w:name w:val="Subtle Emphasis"/>
    <w:qFormat/>
    <w:rsid w:val="0078472E"/>
    <w:rPr>
      <w:i/>
      <w:iCs/>
      <w:color w:val="808080"/>
    </w:rPr>
  </w:style>
  <w:style w:type="paragraph" w:customStyle="1" w:styleId="ConsNormal">
    <w:name w:val="ConsNormal"/>
    <w:uiPriority w:val="99"/>
    <w:rsid w:val="0078472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30">
    <w:name w:val="Основной текст 23"/>
    <w:basedOn w:val="a"/>
    <w:rsid w:val="0078472E"/>
    <w:pPr>
      <w:suppressAutoHyphens w:val="0"/>
      <w:ind w:firstLine="709"/>
      <w:jc w:val="both"/>
    </w:pPr>
    <w:rPr>
      <w:szCs w:val="20"/>
      <w:lang w:eastAsia="ru-RU"/>
    </w:rPr>
  </w:style>
  <w:style w:type="paragraph" w:customStyle="1" w:styleId="25">
    <w:name w:val="Знак2"/>
    <w:basedOn w:val="a"/>
    <w:rsid w:val="0078472E"/>
    <w:pPr>
      <w:widowControl w:val="0"/>
      <w:suppressAutoHyphens w:val="0"/>
      <w:adjustRightInd w:val="0"/>
      <w:spacing w:after="160" w:line="240" w:lineRule="exact"/>
      <w:jc w:val="right"/>
    </w:pPr>
    <w:rPr>
      <w:sz w:val="20"/>
      <w:szCs w:val="20"/>
      <w:lang w:val="en-GB" w:eastAsia="en-US"/>
    </w:rPr>
  </w:style>
  <w:style w:type="paragraph" w:customStyle="1" w:styleId="18">
    <w:name w:val="Знак1 Знак Знак Знак"/>
    <w:basedOn w:val="a"/>
    <w:rsid w:val="0078472E"/>
    <w:pPr>
      <w:suppressAutoHyphens w:val="0"/>
      <w:spacing w:before="100" w:beforeAutospacing="1" w:after="100" w:afterAutospacing="1"/>
    </w:pPr>
    <w:rPr>
      <w:rFonts w:ascii="Tahoma" w:hAnsi="Tahoma" w:cs="Tahoma"/>
      <w:sz w:val="20"/>
      <w:szCs w:val="20"/>
      <w:lang w:val="en-US" w:eastAsia="en-US"/>
    </w:rPr>
  </w:style>
  <w:style w:type="paragraph" w:customStyle="1" w:styleId="310">
    <w:name w:val="Основной текст 31"/>
    <w:basedOn w:val="a"/>
    <w:rsid w:val="0078472E"/>
    <w:pPr>
      <w:jc w:val="both"/>
    </w:pPr>
    <w:rPr>
      <w:sz w:val="26"/>
      <w:szCs w:val="20"/>
      <w:lang w:eastAsia="ar-SA"/>
    </w:rPr>
  </w:style>
  <w:style w:type="paragraph" w:customStyle="1" w:styleId="P">
    <w:name w:val="Обычный.…P"/>
    <w:rsid w:val="0078472E"/>
    <w:pPr>
      <w:widowControl w:val="0"/>
      <w:spacing w:after="0" w:line="240" w:lineRule="auto"/>
    </w:pPr>
    <w:rPr>
      <w:rFonts w:ascii="Times New Roman" w:eastAsia="Times New Roman" w:hAnsi="Times New Roman" w:cs="Times New Roman"/>
      <w:sz w:val="20"/>
      <w:szCs w:val="20"/>
      <w:lang w:eastAsia="ru-RU"/>
    </w:rPr>
  </w:style>
  <w:style w:type="paragraph" w:customStyle="1" w:styleId="110">
    <w:name w:val="Знак1 Знак Знак Знак1"/>
    <w:basedOn w:val="a"/>
    <w:uiPriority w:val="99"/>
    <w:rsid w:val="0078472E"/>
    <w:pPr>
      <w:suppressAutoHyphens w:val="0"/>
      <w:spacing w:before="100" w:beforeAutospacing="1" w:after="100" w:afterAutospacing="1"/>
    </w:pPr>
    <w:rPr>
      <w:rFonts w:ascii="Tahoma" w:hAnsi="Tahoma" w:cs="Tahoma"/>
      <w:sz w:val="20"/>
      <w:szCs w:val="20"/>
      <w:lang w:val="en-US" w:eastAsia="en-US"/>
    </w:rPr>
  </w:style>
  <w:style w:type="paragraph" w:customStyle="1" w:styleId="26">
    <w:name w:val="Знак2 Знак"/>
    <w:basedOn w:val="a"/>
    <w:uiPriority w:val="99"/>
    <w:rsid w:val="0078472E"/>
    <w:pPr>
      <w:suppressAutoHyphens w:val="0"/>
      <w:spacing w:after="160" w:line="240" w:lineRule="exact"/>
    </w:pPr>
    <w:rPr>
      <w:rFonts w:ascii="Verdana" w:hAnsi="Verdana" w:cs="Verdana"/>
      <w:sz w:val="20"/>
      <w:szCs w:val="20"/>
      <w:lang w:val="en-US" w:eastAsia="en-US"/>
    </w:rPr>
  </w:style>
  <w:style w:type="paragraph" w:customStyle="1" w:styleId="p5">
    <w:name w:val="p5"/>
    <w:basedOn w:val="a"/>
    <w:rsid w:val="0078472E"/>
    <w:pPr>
      <w:suppressAutoHyphens w:val="0"/>
      <w:spacing w:before="100" w:beforeAutospacing="1" w:after="100" w:afterAutospacing="1"/>
    </w:pPr>
    <w:rPr>
      <w:lang w:eastAsia="ru-RU"/>
    </w:rPr>
  </w:style>
  <w:style w:type="character" w:customStyle="1" w:styleId="s5">
    <w:name w:val="s5"/>
    <w:uiPriority w:val="99"/>
    <w:rsid w:val="0078472E"/>
  </w:style>
  <w:style w:type="character" w:customStyle="1" w:styleId="s4">
    <w:name w:val="s4"/>
    <w:rsid w:val="0078472E"/>
  </w:style>
  <w:style w:type="paragraph" w:customStyle="1" w:styleId="ConsPlusCell">
    <w:name w:val="ConsPlusCell"/>
    <w:uiPriority w:val="99"/>
    <w:rsid w:val="0078472E"/>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ffd">
    <w:name w:val="TOC Heading"/>
    <w:basedOn w:val="1"/>
    <w:next w:val="a"/>
    <w:uiPriority w:val="39"/>
    <w:semiHidden/>
    <w:unhideWhenUsed/>
    <w:qFormat/>
    <w:rsid w:val="0078472E"/>
    <w:pPr>
      <w:keepLines/>
      <w:widowControl/>
      <w:spacing w:before="480" w:line="276" w:lineRule="auto"/>
      <w:ind w:firstLine="0"/>
      <w:jc w:val="left"/>
      <w:outlineLvl w:val="9"/>
    </w:pPr>
    <w:rPr>
      <w:rFonts w:ascii="Cambria" w:hAnsi="Cambria"/>
      <w:b/>
      <w:bCs/>
      <w:color w:val="365F91"/>
    </w:rPr>
  </w:style>
  <w:style w:type="paragraph" w:styleId="35">
    <w:name w:val="toc 3"/>
    <w:basedOn w:val="a"/>
    <w:next w:val="a"/>
    <w:autoRedefine/>
    <w:uiPriority w:val="39"/>
    <w:unhideWhenUsed/>
    <w:qFormat/>
    <w:rsid w:val="0078472E"/>
    <w:pPr>
      <w:suppressAutoHyphens w:val="0"/>
      <w:ind w:left="480"/>
    </w:pPr>
    <w:rPr>
      <w:lang w:eastAsia="ru-RU"/>
    </w:rPr>
  </w:style>
  <w:style w:type="paragraph" w:styleId="27">
    <w:name w:val="toc 2"/>
    <w:basedOn w:val="a"/>
    <w:next w:val="a"/>
    <w:autoRedefine/>
    <w:uiPriority w:val="39"/>
    <w:unhideWhenUsed/>
    <w:qFormat/>
    <w:rsid w:val="0078472E"/>
    <w:pPr>
      <w:tabs>
        <w:tab w:val="right" w:leader="dot" w:pos="9923"/>
      </w:tabs>
      <w:suppressAutoHyphens w:val="0"/>
      <w:ind w:left="240" w:firstLine="327"/>
    </w:pPr>
    <w:rPr>
      <w:lang w:eastAsia="ru-RU"/>
    </w:rPr>
  </w:style>
  <w:style w:type="paragraph" w:styleId="19">
    <w:name w:val="toc 1"/>
    <w:basedOn w:val="a"/>
    <w:next w:val="a"/>
    <w:autoRedefine/>
    <w:uiPriority w:val="39"/>
    <w:unhideWhenUsed/>
    <w:qFormat/>
    <w:rsid w:val="0078472E"/>
    <w:pPr>
      <w:tabs>
        <w:tab w:val="right" w:leader="dot" w:pos="9498"/>
      </w:tabs>
      <w:suppressAutoHyphens w:val="0"/>
      <w:spacing w:before="120"/>
      <w:ind w:left="-284"/>
    </w:pPr>
    <w:rPr>
      <w:noProof/>
      <w:szCs w:val="22"/>
      <w:lang w:eastAsia="ru-RU"/>
    </w:rPr>
  </w:style>
  <w:style w:type="paragraph" w:customStyle="1" w:styleId="111">
    <w:name w:val="Обычный11"/>
    <w:rsid w:val="0078472E"/>
    <w:pPr>
      <w:spacing w:after="0" w:line="240" w:lineRule="auto"/>
    </w:pPr>
    <w:rPr>
      <w:rFonts w:ascii="Times New Roman" w:eastAsia="Times New Roman" w:hAnsi="Times New Roman" w:cs="Times New Roman"/>
      <w:snapToGrid w:val="0"/>
      <w:sz w:val="24"/>
      <w:szCs w:val="20"/>
      <w:lang w:eastAsia="ru-RU"/>
    </w:rPr>
  </w:style>
  <w:style w:type="paragraph" w:customStyle="1" w:styleId="1a">
    <w:name w:val="Абзац списка1"/>
    <w:basedOn w:val="a"/>
    <w:rsid w:val="0078472E"/>
    <w:pPr>
      <w:suppressAutoHyphens w:val="0"/>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78472E"/>
    <w:rPr>
      <w:rFonts w:cs="Times New Roman"/>
    </w:rPr>
  </w:style>
  <w:style w:type="paragraph" w:customStyle="1" w:styleId="CharChar1">
    <w:name w:val="Char Char1"/>
    <w:basedOn w:val="a"/>
    <w:rsid w:val="0078472E"/>
    <w:pPr>
      <w:suppressAutoHyphens w:val="0"/>
      <w:spacing w:before="100" w:beforeAutospacing="1" w:after="100" w:afterAutospacing="1"/>
    </w:pPr>
    <w:rPr>
      <w:rFonts w:ascii="Tahoma" w:hAnsi="Tahoma"/>
      <w:sz w:val="20"/>
      <w:szCs w:val="20"/>
      <w:lang w:val="en-US" w:eastAsia="en-US"/>
    </w:rPr>
  </w:style>
  <w:style w:type="paragraph" w:customStyle="1" w:styleId="affe">
    <w:name w:val="Заголовок (для КСП)"/>
    <w:basedOn w:val="1"/>
    <w:link w:val="afff"/>
    <w:qFormat/>
    <w:rsid w:val="0078472E"/>
    <w:pPr>
      <w:pBdr>
        <w:top w:val="single" w:sz="4" w:space="1" w:color="0000CC" w:shadow="1"/>
        <w:left w:val="single" w:sz="4" w:space="4" w:color="0000CC" w:shadow="1"/>
        <w:bottom w:val="single" w:sz="4" w:space="1" w:color="0000CC" w:shadow="1"/>
        <w:right w:val="single" w:sz="4" w:space="4" w:color="0000CC" w:shadow="1"/>
      </w:pBdr>
      <w:shd w:val="clear" w:color="auto" w:fill="FFFFE7"/>
      <w:spacing w:before="120" w:after="240" w:line="240" w:lineRule="auto"/>
      <w:ind w:firstLine="0"/>
    </w:pPr>
    <w:rPr>
      <w:color w:val="0000CC"/>
      <w:sz w:val="32"/>
      <w:szCs w:val="30"/>
    </w:rPr>
  </w:style>
  <w:style w:type="character" w:customStyle="1" w:styleId="11">
    <w:name w:val="Заголовок 1 Знак1"/>
    <w:link w:val="1"/>
    <w:rsid w:val="0078472E"/>
    <w:rPr>
      <w:rFonts w:ascii="Times New Roman" w:eastAsia="Times New Roman" w:hAnsi="Times New Roman" w:cs="Times New Roman"/>
      <w:i/>
      <w:color w:val="000066"/>
      <w:sz w:val="28"/>
      <w:szCs w:val="28"/>
      <w:lang w:eastAsia="ru-RU"/>
    </w:rPr>
  </w:style>
  <w:style w:type="character" w:customStyle="1" w:styleId="afff">
    <w:name w:val="Заголовок (для КСП) Знак"/>
    <w:link w:val="affe"/>
    <w:rsid w:val="0078472E"/>
    <w:rPr>
      <w:rFonts w:ascii="Times New Roman" w:eastAsia="Times New Roman" w:hAnsi="Times New Roman" w:cs="Times New Roman"/>
      <w:i/>
      <w:color w:val="0000CC"/>
      <w:sz w:val="32"/>
      <w:szCs w:val="30"/>
      <w:shd w:val="clear" w:color="auto" w:fill="FFFFE7"/>
      <w:lang w:eastAsia="ru-RU"/>
    </w:rPr>
  </w:style>
  <w:style w:type="paragraph" w:styleId="afff0">
    <w:name w:val="Document Map"/>
    <w:basedOn w:val="a"/>
    <w:link w:val="afff1"/>
    <w:semiHidden/>
    <w:rsid w:val="0078472E"/>
    <w:pPr>
      <w:shd w:val="clear" w:color="auto" w:fill="000080"/>
      <w:suppressAutoHyphens w:val="0"/>
    </w:pPr>
    <w:rPr>
      <w:rFonts w:ascii="Tahoma" w:hAnsi="Tahoma" w:cs="Tahoma"/>
      <w:sz w:val="20"/>
      <w:szCs w:val="20"/>
      <w:lang w:eastAsia="ru-RU"/>
    </w:rPr>
  </w:style>
  <w:style w:type="character" w:customStyle="1" w:styleId="afff1">
    <w:name w:val="Схема документа Знак"/>
    <w:basedOn w:val="a0"/>
    <w:link w:val="afff0"/>
    <w:semiHidden/>
    <w:rsid w:val="0078472E"/>
    <w:rPr>
      <w:rFonts w:ascii="Tahoma" w:eastAsia="Times New Roman" w:hAnsi="Tahoma" w:cs="Tahoma"/>
      <w:sz w:val="20"/>
      <w:szCs w:val="20"/>
      <w:shd w:val="clear" w:color="auto" w:fill="000080"/>
      <w:lang w:eastAsia="ru-RU"/>
    </w:rPr>
  </w:style>
  <w:style w:type="paragraph" w:customStyle="1" w:styleId="afff2">
    <w:name w:val="Термин"/>
    <w:basedOn w:val="a"/>
    <w:next w:val="a"/>
    <w:rsid w:val="0078472E"/>
    <w:pPr>
      <w:suppressAutoHyphens w:val="0"/>
    </w:pPr>
    <w:rPr>
      <w:snapToGrid w:val="0"/>
      <w:szCs w:val="20"/>
      <w:lang w:eastAsia="ru-RU"/>
    </w:rPr>
  </w:style>
  <w:style w:type="paragraph" w:customStyle="1" w:styleId="afff3">
    <w:name w:val="Условия контракта"/>
    <w:basedOn w:val="a"/>
    <w:semiHidden/>
    <w:rsid w:val="0078472E"/>
    <w:pPr>
      <w:tabs>
        <w:tab w:val="num" w:pos="1770"/>
      </w:tabs>
      <w:suppressAutoHyphens w:val="0"/>
      <w:spacing w:before="240" w:after="120"/>
      <w:ind w:left="1770" w:hanging="1050"/>
      <w:jc w:val="both"/>
    </w:pPr>
    <w:rPr>
      <w:b/>
      <w:szCs w:val="20"/>
      <w:lang w:eastAsia="ru-RU"/>
    </w:rPr>
  </w:style>
  <w:style w:type="paragraph" w:customStyle="1" w:styleId="538552DCBB0F4C4BB087ED922D6A6322">
    <w:name w:val="538552DCBB0F4C4BB087ED922D6A6322"/>
    <w:rsid w:val="0078472E"/>
    <w:rPr>
      <w:rFonts w:ascii="Calibri" w:eastAsia="Times New Roman" w:hAnsi="Calibri" w:cs="Times New Roman"/>
      <w:lang w:eastAsia="ru-RU"/>
    </w:rPr>
  </w:style>
  <w:style w:type="numbering" w:customStyle="1" w:styleId="112">
    <w:name w:val="Нет списка11"/>
    <w:next w:val="a2"/>
    <w:uiPriority w:val="99"/>
    <w:semiHidden/>
    <w:unhideWhenUsed/>
    <w:rsid w:val="0078472E"/>
  </w:style>
  <w:style w:type="paragraph" w:customStyle="1" w:styleId="xl65">
    <w:name w:val="xl65"/>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6">
    <w:name w:val="xl66"/>
    <w:basedOn w:val="a"/>
    <w:rsid w:val="0078472E"/>
    <w:pPr>
      <w:suppressAutoHyphens w:val="0"/>
      <w:spacing w:before="100" w:beforeAutospacing="1" w:after="100" w:afterAutospacing="1"/>
      <w:jc w:val="center"/>
    </w:pPr>
    <w:rPr>
      <w:lang w:eastAsia="ru-RU"/>
    </w:rPr>
  </w:style>
  <w:style w:type="paragraph" w:customStyle="1" w:styleId="xl67">
    <w:name w:val="xl67"/>
    <w:basedOn w:val="a"/>
    <w:rsid w:val="0078472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textAlignment w:val="top"/>
    </w:pPr>
    <w:rPr>
      <w:i/>
      <w:iCs/>
      <w:lang w:eastAsia="ru-RU"/>
    </w:rPr>
  </w:style>
  <w:style w:type="paragraph" w:customStyle="1" w:styleId="xl68">
    <w:name w:val="xl68"/>
    <w:basedOn w:val="a"/>
    <w:rsid w:val="0078472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textAlignment w:val="top"/>
    </w:pPr>
    <w:rPr>
      <w:lang w:eastAsia="ru-RU"/>
    </w:rPr>
  </w:style>
  <w:style w:type="paragraph" w:customStyle="1" w:styleId="xl69">
    <w:name w:val="xl69"/>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78472E"/>
    <w:pPr>
      <w:suppressAutoHyphens w:val="0"/>
      <w:spacing w:before="100" w:beforeAutospacing="1" w:after="100" w:afterAutospacing="1"/>
    </w:pPr>
    <w:rPr>
      <w:sz w:val="18"/>
      <w:szCs w:val="18"/>
      <w:lang w:eastAsia="ru-RU"/>
    </w:rPr>
  </w:style>
  <w:style w:type="paragraph" w:customStyle="1" w:styleId="xl71">
    <w:name w:val="xl71"/>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72">
    <w:name w:val="xl72"/>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73">
    <w:name w:val="xl73"/>
    <w:basedOn w:val="a"/>
    <w:rsid w:val="0078472E"/>
    <w:pPr>
      <w:suppressAutoHyphens w:val="0"/>
      <w:spacing w:before="100" w:beforeAutospacing="1" w:after="100" w:afterAutospacing="1"/>
      <w:jc w:val="center"/>
    </w:pPr>
    <w:rPr>
      <w:sz w:val="18"/>
      <w:szCs w:val="18"/>
      <w:lang w:eastAsia="ru-RU"/>
    </w:rPr>
  </w:style>
  <w:style w:type="paragraph" w:customStyle="1" w:styleId="xl74">
    <w:name w:val="xl74"/>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i/>
      <w:iCs/>
      <w:lang w:eastAsia="ru-RU"/>
    </w:rPr>
  </w:style>
  <w:style w:type="paragraph" w:customStyle="1" w:styleId="xl75">
    <w:name w:val="xl75"/>
    <w:basedOn w:val="a"/>
    <w:rsid w:val="0078472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lang w:eastAsia="ru-RU"/>
    </w:rPr>
  </w:style>
  <w:style w:type="paragraph" w:customStyle="1" w:styleId="xl76">
    <w:name w:val="xl76"/>
    <w:basedOn w:val="a"/>
    <w:rsid w:val="0078472E"/>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i/>
      <w:iCs/>
      <w:lang w:eastAsia="ru-RU"/>
    </w:rPr>
  </w:style>
  <w:style w:type="paragraph" w:customStyle="1" w:styleId="xl77">
    <w:name w:val="xl77"/>
    <w:basedOn w:val="a"/>
    <w:rsid w:val="0078472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78">
    <w:name w:val="xl78"/>
    <w:basedOn w:val="a"/>
    <w:rsid w:val="0078472E"/>
    <w:pPr>
      <w:pBdr>
        <w:left w:val="single" w:sz="8" w:space="0" w:color="auto"/>
        <w:right w:val="single" w:sz="4" w:space="0" w:color="auto"/>
      </w:pBdr>
      <w:suppressAutoHyphens w:val="0"/>
      <w:spacing w:before="100" w:beforeAutospacing="1" w:after="100" w:afterAutospacing="1"/>
      <w:textAlignment w:val="top"/>
    </w:pPr>
    <w:rPr>
      <w:lang w:eastAsia="ru-RU"/>
    </w:rPr>
  </w:style>
  <w:style w:type="paragraph" w:customStyle="1" w:styleId="xl79">
    <w:name w:val="xl79"/>
    <w:basedOn w:val="a"/>
    <w:rsid w:val="0078472E"/>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top"/>
    </w:pPr>
    <w:rPr>
      <w:i/>
      <w:iCs/>
      <w:lang w:eastAsia="ru-RU"/>
    </w:rPr>
  </w:style>
  <w:style w:type="paragraph" w:customStyle="1" w:styleId="xl80">
    <w:name w:val="xl80"/>
    <w:basedOn w:val="a"/>
    <w:rsid w:val="0078472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top"/>
    </w:pPr>
    <w:rPr>
      <w:lang w:eastAsia="ru-RU"/>
    </w:rPr>
  </w:style>
  <w:style w:type="paragraph" w:customStyle="1" w:styleId="xl81">
    <w:name w:val="xl81"/>
    <w:basedOn w:val="a"/>
    <w:rsid w:val="0078472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82">
    <w:name w:val="xl82"/>
    <w:basedOn w:val="a"/>
    <w:rsid w:val="0078472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lang w:eastAsia="ru-RU"/>
    </w:rPr>
  </w:style>
  <w:style w:type="paragraph" w:customStyle="1" w:styleId="xl83">
    <w:name w:val="xl83"/>
    <w:basedOn w:val="a"/>
    <w:rsid w:val="007847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84">
    <w:name w:val="xl84"/>
    <w:basedOn w:val="a"/>
    <w:rsid w:val="0078472E"/>
    <w:pPr>
      <w:suppressAutoHyphens w:val="0"/>
      <w:spacing w:before="100" w:beforeAutospacing="1" w:after="100" w:afterAutospacing="1"/>
    </w:pPr>
    <w:rPr>
      <w:color w:val="FF0000"/>
      <w:lang w:eastAsia="ru-RU"/>
    </w:rPr>
  </w:style>
  <w:style w:type="paragraph" w:customStyle="1" w:styleId="xl85">
    <w:name w:val="xl85"/>
    <w:basedOn w:val="a"/>
    <w:rsid w:val="0078472E"/>
    <w:pPr>
      <w:pBdr>
        <w:left w:val="single" w:sz="8"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6">
    <w:name w:val="xl86"/>
    <w:basedOn w:val="a"/>
    <w:rsid w:val="0078472E"/>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top"/>
    </w:pPr>
    <w:rPr>
      <w:i/>
      <w:iCs/>
      <w:lang w:eastAsia="ru-RU"/>
    </w:rPr>
  </w:style>
  <w:style w:type="paragraph" w:customStyle="1" w:styleId="xl87">
    <w:name w:val="xl87"/>
    <w:basedOn w:val="a"/>
    <w:rsid w:val="0078472E"/>
    <w:pPr>
      <w:suppressAutoHyphens w:val="0"/>
      <w:spacing w:before="100" w:beforeAutospacing="1" w:after="100" w:afterAutospacing="1"/>
    </w:pPr>
    <w:rPr>
      <w:lang w:eastAsia="ru-RU"/>
    </w:rPr>
  </w:style>
  <w:style w:type="paragraph" w:customStyle="1" w:styleId="xl88">
    <w:name w:val="xl88"/>
    <w:basedOn w:val="a"/>
    <w:rsid w:val="0078472E"/>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textAlignment w:val="top"/>
    </w:pPr>
    <w:rPr>
      <w:lang w:eastAsia="ru-RU"/>
    </w:rPr>
  </w:style>
  <w:style w:type="paragraph" w:customStyle="1" w:styleId="xl89">
    <w:name w:val="xl89"/>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i/>
      <w:iCs/>
      <w:lang w:eastAsia="ru-RU"/>
    </w:rPr>
  </w:style>
  <w:style w:type="paragraph" w:customStyle="1" w:styleId="xl90">
    <w:name w:val="xl90"/>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91">
    <w:name w:val="xl91"/>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2">
    <w:name w:val="xl92"/>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4">
    <w:name w:val="xl94"/>
    <w:basedOn w:val="a"/>
    <w:rsid w:val="0078472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5">
    <w:name w:val="xl95"/>
    <w:basedOn w:val="a"/>
    <w:rsid w:val="0078472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lang w:eastAsia="ru-RU"/>
    </w:rPr>
  </w:style>
  <w:style w:type="paragraph" w:customStyle="1" w:styleId="xl96">
    <w:name w:val="xl96"/>
    <w:basedOn w:val="a"/>
    <w:rsid w:val="0078472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lang w:eastAsia="ru-RU"/>
    </w:rPr>
  </w:style>
  <w:style w:type="paragraph" w:customStyle="1" w:styleId="xl97">
    <w:name w:val="xl97"/>
    <w:basedOn w:val="a"/>
    <w:rsid w:val="0078472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8"/>
      <w:szCs w:val="18"/>
      <w:lang w:eastAsia="ru-RU"/>
    </w:rPr>
  </w:style>
  <w:style w:type="paragraph" w:customStyle="1" w:styleId="xl98">
    <w:name w:val="xl98"/>
    <w:basedOn w:val="a"/>
    <w:rsid w:val="007847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9">
    <w:name w:val="xl99"/>
    <w:basedOn w:val="a"/>
    <w:rsid w:val="0078472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100">
    <w:name w:val="xl100"/>
    <w:basedOn w:val="a"/>
    <w:rsid w:val="0078472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101">
    <w:name w:val="xl101"/>
    <w:basedOn w:val="a"/>
    <w:rsid w:val="0078472E"/>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102">
    <w:name w:val="xl102"/>
    <w:basedOn w:val="a"/>
    <w:rsid w:val="0078472E"/>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center"/>
      <w:textAlignment w:val="center"/>
    </w:pPr>
    <w:rPr>
      <w:lang w:eastAsia="ru-RU"/>
    </w:rPr>
  </w:style>
  <w:style w:type="paragraph" w:customStyle="1" w:styleId="xl103">
    <w:name w:val="xl103"/>
    <w:basedOn w:val="a"/>
    <w:rsid w:val="0078472E"/>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104">
    <w:name w:val="xl104"/>
    <w:basedOn w:val="a"/>
    <w:rsid w:val="0078472E"/>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18"/>
      <w:szCs w:val="18"/>
      <w:lang w:eastAsia="ru-RU"/>
    </w:rPr>
  </w:style>
  <w:style w:type="paragraph" w:customStyle="1" w:styleId="xl105">
    <w:name w:val="xl105"/>
    <w:basedOn w:val="a"/>
    <w:rsid w:val="0078472E"/>
    <w:pPr>
      <w:pBdr>
        <w:top w:val="single" w:sz="4" w:space="0" w:color="auto"/>
        <w:left w:val="single" w:sz="4" w:space="0" w:color="auto"/>
        <w:bottom w:val="single" w:sz="4" w:space="0" w:color="auto"/>
      </w:pBdr>
      <w:shd w:val="clear" w:color="000000" w:fill="D8E4BC"/>
      <w:suppressAutoHyphens w:val="0"/>
      <w:spacing w:before="100" w:beforeAutospacing="1" w:after="100" w:afterAutospacing="1"/>
      <w:jc w:val="center"/>
      <w:textAlignment w:val="center"/>
    </w:pPr>
    <w:rPr>
      <w:lang w:eastAsia="ru-RU"/>
    </w:rPr>
  </w:style>
  <w:style w:type="paragraph" w:customStyle="1" w:styleId="xl106">
    <w:name w:val="xl106"/>
    <w:basedOn w:val="a"/>
    <w:rsid w:val="0078472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lang w:eastAsia="ru-RU"/>
    </w:rPr>
  </w:style>
  <w:style w:type="paragraph" w:customStyle="1" w:styleId="xl107">
    <w:name w:val="xl107"/>
    <w:basedOn w:val="a"/>
    <w:rsid w:val="0078472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sz w:val="18"/>
      <w:szCs w:val="18"/>
      <w:lang w:eastAsia="ru-RU"/>
    </w:rPr>
  </w:style>
  <w:style w:type="paragraph" w:customStyle="1" w:styleId="xl108">
    <w:name w:val="xl108"/>
    <w:basedOn w:val="a"/>
    <w:rsid w:val="0078472E"/>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lang w:eastAsia="ru-RU"/>
    </w:rPr>
  </w:style>
  <w:style w:type="paragraph" w:customStyle="1" w:styleId="xl109">
    <w:name w:val="xl109"/>
    <w:basedOn w:val="a"/>
    <w:rsid w:val="007847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eastAsia="ru-RU"/>
    </w:rPr>
  </w:style>
  <w:style w:type="paragraph" w:customStyle="1" w:styleId="xl110">
    <w:name w:val="xl110"/>
    <w:basedOn w:val="a"/>
    <w:rsid w:val="0078472E"/>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lang w:eastAsia="ru-RU"/>
    </w:rPr>
  </w:style>
  <w:style w:type="paragraph" w:customStyle="1" w:styleId="xl111">
    <w:name w:val="xl111"/>
    <w:basedOn w:val="a"/>
    <w:rsid w:val="0078472E"/>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sz w:val="18"/>
      <w:szCs w:val="18"/>
      <w:lang w:eastAsia="ru-RU"/>
    </w:rPr>
  </w:style>
  <w:style w:type="paragraph" w:customStyle="1" w:styleId="xl112">
    <w:name w:val="xl112"/>
    <w:basedOn w:val="a"/>
    <w:rsid w:val="0078472E"/>
    <w:pPr>
      <w:pBdr>
        <w:top w:val="single" w:sz="4" w:space="0" w:color="auto"/>
        <w:left w:val="single" w:sz="4" w:space="0" w:color="auto"/>
        <w:bottom w:val="single" w:sz="4" w:space="0" w:color="auto"/>
      </w:pBdr>
      <w:shd w:val="clear" w:color="000000" w:fill="C4D79B"/>
      <w:suppressAutoHyphens w:val="0"/>
      <w:spacing w:before="100" w:beforeAutospacing="1" w:after="100" w:afterAutospacing="1"/>
      <w:jc w:val="center"/>
      <w:textAlignment w:val="center"/>
    </w:pPr>
    <w:rPr>
      <w:lang w:eastAsia="ru-RU"/>
    </w:rPr>
  </w:style>
  <w:style w:type="paragraph" w:customStyle="1" w:styleId="xl113">
    <w:name w:val="xl113"/>
    <w:basedOn w:val="a"/>
    <w:rsid w:val="007847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4">
    <w:name w:val="xl114"/>
    <w:basedOn w:val="a"/>
    <w:rsid w:val="0078472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b/>
      <w:bCs/>
      <w:lang w:eastAsia="ru-RU"/>
    </w:rPr>
  </w:style>
  <w:style w:type="paragraph" w:customStyle="1" w:styleId="xl115">
    <w:name w:val="xl115"/>
    <w:basedOn w:val="a"/>
    <w:rsid w:val="0078472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lang w:eastAsia="ru-RU"/>
    </w:rPr>
  </w:style>
  <w:style w:type="paragraph" w:customStyle="1" w:styleId="xl116">
    <w:name w:val="xl116"/>
    <w:basedOn w:val="a"/>
    <w:rsid w:val="0078472E"/>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lang w:eastAsia="ru-RU"/>
    </w:rPr>
  </w:style>
  <w:style w:type="paragraph" w:customStyle="1" w:styleId="xl117">
    <w:name w:val="xl117"/>
    <w:basedOn w:val="a"/>
    <w:rsid w:val="0078472E"/>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118">
    <w:name w:val="xl118"/>
    <w:basedOn w:val="a"/>
    <w:rsid w:val="0078472E"/>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textAlignment w:val="top"/>
    </w:pPr>
    <w:rPr>
      <w:lang w:eastAsia="ru-RU"/>
    </w:rPr>
  </w:style>
  <w:style w:type="paragraph" w:customStyle="1" w:styleId="xl119">
    <w:name w:val="xl119"/>
    <w:basedOn w:val="a"/>
    <w:rsid w:val="0078472E"/>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lang w:eastAsia="ru-RU"/>
    </w:rPr>
  </w:style>
  <w:style w:type="paragraph" w:customStyle="1" w:styleId="xl120">
    <w:name w:val="xl120"/>
    <w:basedOn w:val="a"/>
    <w:rsid w:val="0078472E"/>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sz w:val="18"/>
      <w:szCs w:val="18"/>
      <w:lang w:eastAsia="ru-RU"/>
    </w:rPr>
  </w:style>
  <w:style w:type="paragraph" w:customStyle="1" w:styleId="xl121">
    <w:name w:val="xl121"/>
    <w:basedOn w:val="a"/>
    <w:rsid w:val="0078472E"/>
    <w:pPr>
      <w:pBdr>
        <w:top w:val="single" w:sz="4" w:space="0" w:color="auto"/>
        <w:left w:val="single" w:sz="4" w:space="0" w:color="auto"/>
        <w:bottom w:val="single" w:sz="4" w:space="0" w:color="auto"/>
      </w:pBdr>
      <w:shd w:val="clear" w:color="000000" w:fill="E6B8B7"/>
      <w:suppressAutoHyphens w:val="0"/>
      <w:spacing w:before="100" w:beforeAutospacing="1" w:after="100" w:afterAutospacing="1"/>
      <w:jc w:val="center"/>
      <w:textAlignment w:val="center"/>
    </w:pPr>
    <w:rPr>
      <w:lang w:eastAsia="ru-RU"/>
    </w:rPr>
  </w:style>
  <w:style w:type="paragraph" w:customStyle="1" w:styleId="xl122">
    <w:name w:val="xl122"/>
    <w:basedOn w:val="a"/>
    <w:rsid w:val="0078472E"/>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textAlignment w:val="top"/>
    </w:pPr>
    <w:rPr>
      <w:i/>
      <w:iCs/>
      <w:lang w:eastAsia="ru-RU"/>
    </w:rPr>
  </w:style>
  <w:style w:type="paragraph" w:customStyle="1" w:styleId="xl123">
    <w:name w:val="xl123"/>
    <w:basedOn w:val="a"/>
    <w:rsid w:val="0078472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top"/>
    </w:pPr>
    <w:rPr>
      <w:i/>
      <w:iCs/>
      <w:lang w:eastAsia="ru-RU"/>
    </w:rPr>
  </w:style>
  <w:style w:type="paragraph" w:customStyle="1" w:styleId="xl124">
    <w:name w:val="xl124"/>
    <w:basedOn w:val="a"/>
    <w:rsid w:val="0078472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color w:val="FF0000"/>
      <w:lang w:eastAsia="ru-RU"/>
    </w:rPr>
  </w:style>
  <w:style w:type="paragraph" w:customStyle="1" w:styleId="xl125">
    <w:name w:val="xl125"/>
    <w:basedOn w:val="a"/>
    <w:rsid w:val="0078472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color w:val="FF0000"/>
      <w:sz w:val="18"/>
      <w:szCs w:val="18"/>
      <w:lang w:eastAsia="ru-RU"/>
    </w:rPr>
  </w:style>
  <w:style w:type="paragraph" w:customStyle="1" w:styleId="xl126">
    <w:name w:val="xl126"/>
    <w:basedOn w:val="a"/>
    <w:rsid w:val="0078472E"/>
    <w:pPr>
      <w:pBdr>
        <w:left w:val="single" w:sz="8"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27">
    <w:name w:val="xl127"/>
    <w:basedOn w:val="a"/>
    <w:rsid w:val="0078472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i/>
      <w:iCs/>
      <w:lang w:eastAsia="ru-RU"/>
    </w:rPr>
  </w:style>
  <w:style w:type="paragraph" w:customStyle="1" w:styleId="xl128">
    <w:name w:val="xl128"/>
    <w:basedOn w:val="a"/>
    <w:rsid w:val="0078472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
    <w:rsid w:val="0078472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
    <w:rsid w:val="0078472E"/>
    <w:pPr>
      <w:pBdr>
        <w:top w:val="single" w:sz="4" w:space="0" w:color="auto"/>
        <w:left w:val="single" w:sz="4" w:space="0" w:color="auto"/>
        <w:bottom w:val="single" w:sz="4" w:space="0" w:color="auto"/>
        <w:right w:val="single" w:sz="8" w:space="0" w:color="auto"/>
      </w:pBdr>
      <w:shd w:val="clear" w:color="000000" w:fill="CCFFCC"/>
      <w:suppressAutoHyphens w:val="0"/>
      <w:spacing w:before="100" w:beforeAutospacing="1" w:after="100" w:afterAutospacing="1"/>
      <w:jc w:val="center"/>
      <w:textAlignment w:val="center"/>
    </w:pPr>
    <w:rPr>
      <w:sz w:val="18"/>
      <w:szCs w:val="18"/>
      <w:lang w:eastAsia="ru-RU"/>
    </w:rPr>
  </w:style>
  <w:style w:type="paragraph" w:customStyle="1" w:styleId="xl131">
    <w:name w:val="xl131"/>
    <w:basedOn w:val="a"/>
    <w:rsid w:val="0078472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 w:val="18"/>
      <w:szCs w:val="18"/>
      <w:lang w:eastAsia="ru-RU"/>
    </w:rPr>
  </w:style>
  <w:style w:type="paragraph" w:customStyle="1" w:styleId="xl132">
    <w:name w:val="xl132"/>
    <w:basedOn w:val="a"/>
    <w:rsid w:val="0078472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33">
    <w:name w:val="xl133"/>
    <w:basedOn w:val="a"/>
    <w:rsid w:val="0078472E"/>
    <w:pPr>
      <w:pBdr>
        <w:top w:val="single" w:sz="4" w:space="0" w:color="auto"/>
        <w:left w:val="single" w:sz="4" w:space="0" w:color="auto"/>
        <w:bottom w:val="single" w:sz="4" w:space="0" w:color="auto"/>
        <w:right w:val="single" w:sz="8" w:space="0" w:color="auto"/>
      </w:pBdr>
      <w:shd w:val="clear" w:color="000000" w:fill="CCFFCC"/>
      <w:suppressAutoHyphens w:val="0"/>
      <w:spacing w:before="100" w:beforeAutospacing="1" w:after="100" w:afterAutospacing="1"/>
      <w:jc w:val="center"/>
      <w:textAlignment w:val="center"/>
    </w:pPr>
    <w:rPr>
      <w:color w:val="FF0000"/>
      <w:sz w:val="18"/>
      <w:szCs w:val="18"/>
      <w:lang w:eastAsia="ru-RU"/>
    </w:rPr>
  </w:style>
  <w:style w:type="paragraph" w:customStyle="1" w:styleId="xl134">
    <w:name w:val="xl134"/>
    <w:basedOn w:val="a"/>
    <w:rsid w:val="0078472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FF0000"/>
      <w:sz w:val="18"/>
      <w:szCs w:val="18"/>
      <w:lang w:eastAsia="ru-RU"/>
    </w:rPr>
  </w:style>
  <w:style w:type="paragraph" w:customStyle="1" w:styleId="xl135">
    <w:name w:val="xl135"/>
    <w:basedOn w:val="a"/>
    <w:rsid w:val="0078472E"/>
    <w:pPr>
      <w:pBdr>
        <w:top w:val="single" w:sz="4" w:space="0" w:color="auto"/>
        <w:left w:val="single" w:sz="4" w:space="0" w:color="auto"/>
        <w:bottom w:val="single" w:sz="4" w:space="0" w:color="auto"/>
        <w:right w:val="single" w:sz="8" w:space="0" w:color="auto"/>
      </w:pBdr>
      <w:shd w:val="clear" w:color="000000" w:fill="CCFFCC"/>
      <w:suppressAutoHyphens w:val="0"/>
      <w:spacing w:before="100" w:beforeAutospacing="1" w:after="100" w:afterAutospacing="1"/>
      <w:jc w:val="center"/>
      <w:textAlignment w:val="center"/>
    </w:pPr>
    <w:rPr>
      <w:color w:val="FF0000"/>
      <w:sz w:val="18"/>
      <w:szCs w:val="18"/>
      <w:lang w:eastAsia="ru-RU"/>
    </w:rPr>
  </w:style>
  <w:style w:type="paragraph" w:customStyle="1" w:styleId="xl136">
    <w:name w:val="xl136"/>
    <w:basedOn w:val="a"/>
    <w:rsid w:val="0078472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37">
    <w:name w:val="xl137"/>
    <w:basedOn w:val="a"/>
    <w:rsid w:val="0078472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38">
    <w:name w:val="xl138"/>
    <w:basedOn w:val="a"/>
    <w:rsid w:val="0078472E"/>
    <w:pPr>
      <w:pBdr>
        <w:top w:val="single" w:sz="4" w:space="0" w:color="auto"/>
        <w:left w:val="single" w:sz="4" w:space="0" w:color="auto"/>
        <w:bottom w:val="single" w:sz="4" w:space="0" w:color="auto"/>
        <w:right w:val="single" w:sz="8" w:space="0" w:color="auto"/>
      </w:pBdr>
      <w:shd w:val="clear" w:color="000000" w:fill="FFFF00"/>
      <w:suppressAutoHyphens w:val="0"/>
      <w:spacing w:before="100" w:beforeAutospacing="1" w:after="100" w:afterAutospacing="1"/>
      <w:jc w:val="center"/>
      <w:textAlignment w:val="center"/>
    </w:pPr>
    <w:rPr>
      <w:color w:val="FF0000"/>
      <w:sz w:val="18"/>
      <w:szCs w:val="18"/>
      <w:lang w:eastAsia="ru-RU"/>
    </w:rPr>
  </w:style>
  <w:style w:type="paragraph" w:customStyle="1" w:styleId="xl139">
    <w:name w:val="xl139"/>
    <w:basedOn w:val="a"/>
    <w:rsid w:val="0078472E"/>
    <w:pPr>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jc w:val="center"/>
      <w:textAlignment w:val="center"/>
    </w:pPr>
    <w:rPr>
      <w:color w:val="FF0000"/>
      <w:sz w:val="18"/>
      <w:szCs w:val="18"/>
      <w:lang w:eastAsia="ru-RU"/>
    </w:rPr>
  </w:style>
  <w:style w:type="paragraph" w:customStyle="1" w:styleId="xl140">
    <w:name w:val="xl140"/>
    <w:basedOn w:val="a"/>
    <w:rsid w:val="0078472E"/>
    <w:pPr>
      <w:pBdr>
        <w:top w:val="single" w:sz="4" w:space="0" w:color="auto"/>
        <w:left w:val="single" w:sz="4" w:space="0" w:color="auto"/>
        <w:bottom w:val="single" w:sz="4" w:space="0" w:color="auto"/>
        <w:right w:val="single" w:sz="8" w:space="0" w:color="auto"/>
      </w:pBdr>
      <w:shd w:val="clear" w:color="000000" w:fill="C4D79B"/>
      <w:suppressAutoHyphens w:val="0"/>
      <w:spacing w:before="100" w:beforeAutospacing="1" w:after="100" w:afterAutospacing="1"/>
      <w:jc w:val="center"/>
      <w:textAlignment w:val="center"/>
    </w:pPr>
    <w:rPr>
      <w:sz w:val="18"/>
      <w:szCs w:val="18"/>
      <w:lang w:eastAsia="ru-RU"/>
    </w:rPr>
  </w:style>
  <w:style w:type="paragraph" w:customStyle="1" w:styleId="xl141">
    <w:name w:val="xl141"/>
    <w:basedOn w:val="a"/>
    <w:rsid w:val="0078472E"/>
    <w:pPr>
      <w:pBdr>
        <w:top w:val="single" w:sz="4" w:space="0" w:color="auto"/>
        <w:left w:val="single" w:sz="4" w:space="0" w:color="auto"/>
        <w:bottom w:val="single" w:sz="4" w:space="0" w:color="auto"/>
        <w:right w:val="single" w:sz="8" w:space="0" w:color="auto"/>
      </w:pBdr>
      <w:shd w:val="clear" w:color="000000" w:fill="FFFF00"/>
      <w:suppressAutoHyphens w:val="0"/>
      <w:spacing w:before="100" w:beforeAutospacing="1" w:after="100" w:afterAutospacing="1"/>
      <w:jc w:val="center"/>
      <w:textAlignment w:val="center"/>
    </w:pPr>
    <w:rPr>
      <w:color w:val="FF0000"/>
      <w:sz w:val="18"/>
      <w:szCs w:val="18"/>
      <w:lang w:eastAsia="ru-RU"/>
    </w:rPr>
  </w:style>
  <w:style w:type="paragraph" w:customStyle="1" w:styleId="xl142">
    <w:name w:val="xl142"/>
    <w:basedOn w:val="a"/>
    <w:rsid w:val="0078472E"/>
    <w:pPr>
      <w:pBdr>
        <w:top w:val="single" w:sz="4" w:space="0" w:color="auto"/>
        <w:left w:val="single" w:sz="4" w:space="0" w:color="auto"/>
        <w:bottom w:val="single" w:sz="4" w:space="0" w:color="auto"/>
        <w:right w:val="single" w:sz="8" w:space="0" w:color="auto"/>
      </w:pBdr>
      <w:shd w:val="clear" w:color="000000" w:fill="CCFFCC"/>
      <w:suppressAutoHyphens w:val="0"/>
      <w:spacing w:before="100" w:beforeAutospacing="1" w:after="100" w:afterAutospacing="1"/>
      <w:jc w:val="center"/>
      <w:textAlignment w:val="center"/>
    </w:pPr>
    <w:rPr>
      <w:sz w:val="18"/>
      <w:szCs w:val="18"/>
      <w:lang w:eastAsia="ru-RU"/>
    </w:rPr>
  </w:style>
  <w:style w:type="paragraph" w:customStyle="1" w:styleId="xl143">
    <w:name w:val="xl143"/>
    <w:basedOn w:val="a"/>
    <w:rsid w:val="0078472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FF0000"/>
      <w:sz w:val="18"/>
      <w:szCs w:val="18"/>
      <w:lang w:eastAsia="ru-RU"/>
    </w:rPr>
  </w:style>
  <w:style w:type="paragraph" w:customStyle="1" w:styleId="xl144">
    <w:name w:val="xl144"/>
    <w:basedOn w:val="a"/>
    <w:rsid w:val="0078472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18"/>
      <w:szCs w:val="18"/>
      <w:lang w:eastAsia="ru-RU"/>
    </w:rPr>
  </w:style>
  <w:style w:type="paragraph" w:customStyle="1" w:styleId="xl145">
    <w:name w:val="xl145"/>
    <w:basedOn w:val="a"/>
    <w:rsid w:val="0078472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18"/>
      <w:szCs w:val="18"/>
      <w:lang w:eastAsia="ru-RU"/>
    </w:rPr>
  </w:style>
  <w:style w:type="paragraph" w:customStyle="1" w:styleId="xl146">
    <w:name w:val="xl146"/>
    <w:basedOn w:val="a"/>
    <w:rsid w:val="0078472E"/>
    <w:pPr>
      <w:pBdr>
        <w:top w:val="single" w:sz="4" w:space="0" w:color="auto"/>
        <w:left w:val="single" w:sz="4" w:space="0" w:color="auto"/>
        <w:bottom w:val="single" w:sz="4" w:space="0" w:color="auto"/>
        <w:right w:val="single" w:sz="8" w:space="0" w:color="auto"/>
      </w:pBdr>
      <w:shd w:val="clear" w:color="000000" w:fill="8DB4E2"/>
      <w:suppressAutoHyphens w:val="0"/>
      <w:spacing w:before="100" w:beforeAutospacing="1" w:after="100" w:afterAutospacing="1"/>
      <w:jc w:val="center"/>
      <w:textAlignment w:val="center"/>
    </w:pPr>
    <w:rPr>
      <w:sz w:val="18"/>
      <w:szCs w:val="18"/>
      <w:lang w:eastAsia="ru-RU"/>
    </w:rPr>
  </w:style>
  <w:style w:type="paragraph" w:customStyle="1" w:styleId="xl147">
    <w:name w:val="xl147"/>
    <w:basedOn w:val="a"/>
    <w:rsid w:val="0078472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 w:val="18"/>
      <w:szCs w:val="18"/>
      <w:lang w:eastAsia="ru-RU"/>
    </w:rPr>
  </w:style>
  <w:style w:type="paragraph" w:customStyle="1" w:styleId="xl148">
    <w:name w:val="xl148"/>
    <w:basedOn w:val="a"/>
    <w:rsid w:val="0078472E"/>
    <w:pPr>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jc w:val="center"/>
      <w:textAlignment w:val="center"/>
    </w:pPr>
    <w:rPr>
      <w:sz w:val="18"/>
      <w:szCs w:val="18"/>
      <w:lang w:eastAsia="ru-RU"/>
    </w:rPr>
  </w:style>
  <w:style w:type="paragraph" w:customStyle="1" w:styleId="xl149">
    <w:name w:val="xl149"/>
    <w:basedOn w:val="a"/>
    <w:rsid w:val="0078472E"/>
    <w:pPr>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150">
    <w:name w:val="xl150"/>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51">
    <w:name w:val="xl151"/>
    <w:basedOn w:val="a"/>
    <w:rsid w:val="007847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52">
    <w:name w:val="xl152"/>
    <w:basedOn w:val="a"/>
    <w:rsid w:val="0078472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53">
    <w:name w:val="xl153"/>
    <w:basedOn w:val="a"/>
    <w:rsid w:val="0078472E"/>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sz w:val="18"/>
      <w:szCs w:val="18"/>
      <w:lang w:eastAsia="ru-RU"/>
    </w:rPr>
  </w:style>
  <w:style w:type="paragraph" w:customStyle="1" w:styleId="xl154">
    <w:name w:val="xl154"/>
    <w:basedOn w:val="a"/>
    <w:rsid w:val="0078472E"/>
    <w:pPr>
      <w:shd w:val="clear" w:color="000000" w:fill="EBF1DE"/>
      <w:suppressAutoHyphens w:val="0"/>
      <w:spacing w:before="100" w:beforeAutospacing="1" w:after="100" w:afterAutospacing="1"/>
    </w:pPr>
    <w:rPr>
      <w:sz w:val="18"/>
      <w:szCs w:val="18"/>
      <w:lang w:eastAsia="ru-RU"/>
    </w:rPr>
  </w:style>
  <w:style w:type="paragraph" w:customStyle="1" w:styleId="xl155">
    <w:name w:val="xl155"/>
    <w:basedOn w:val="a"/>
    <w:rsid w:val="0078472E"/>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lang w:eastAsia="ru-RU"/>
    </w:rPr>
  </w:style>
  <w:style w:type="paragraph" w:customStyle="1" w:styleId="xl156">
    <w:name w:val="xl156"/>
    <w:basedOn w:val="a"/>
    <w:rsid w:val="0078472E"/>
    <w:pPr>
      <w:pBdr>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57">
    <w:name w:val="xl157"/>
    <w:basedOn w:val="a"/>
    <w:rsid w:val="0078472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58">
    <w:name w:val="xl158"/>
    <w:basedOn w:val="a"/>
    <w:rsid w:val="0078472E"/>
    <w:pPr>
      <w:suppressAutoHyphens w:val="0"/>
      <w:spacing w:before="100" w:beforeAutospacing="1" w:after="100" w:afterAutospacing="1"/>
      <w:jc w:val="center"/>
      <w:textAlignment w:val="center"/>
    </w:pPr>
    <w:rPr>
      <w:lang w:eastAsia="ru-RU"/>
    </w:rPr>
  </w:style>
  <w:style w:type="paragraph" w:customStyle="1" w:styleId="xl159">
    <w:name w:val="xl159"/>
    <w:basedOn w:val="a"/>
    <w:rsid w:val="0078472E"/>
    <w:pPr>
      <w:pBdr>
        <w:top w:val="single" w:sz="4" w:space="0" w:color="auto"/>
        <w:left w:val="single" w:sz="4" w:space="0" w:color="auto"/>
        <w:bottom w:val="single" w:sz="4" w:space="0" w:color="auto"/>
        <w:right w:val="single" w:sz="8"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160">
    <w:name w:val="xl160"/>
    <w:basedOn w:val="a"/>
    <w:rsid w:val="0078472E"/>
    <w:pPr>
      <w:pBdr>
        <w:top w:val="single" w:sz="4"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eastAsia="ru-RU"/>
    </w:rPr>
  </w:style>
  <w:style w:type="paragraph" w:customStyle="1" w:styleId="xl161">
    <w:name w:val="xl161"/>
    <w:basedOn w:val="a"/>
    <w:rsid w:val="0078472E"/>
    <w:pPr>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62">
    <w:name w:val="xl162"/>
    <w:basedOn w:val="a"/>
    <w:rsid w:val="0078472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163">
    <w:name w:val="xl163"/>
    <w:basedOn w:val="a"/>
    <w:rsid w:val="0078472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164">
    <w:name w:val="xl164"/>
    <w:basedOn w:val="a"/>
    <w:rsid w:val="0078472E"/>
    <w:pPr>
      <w:pBdr>
        <w:top w:val="single" w:sz="8" w:space="0" w:color="auto"/>
        <w:left w:val="single" w:sz="4" w:space="0" w:color="auto"/>
        <w:bottom w:val="single" w:sz="4" w:space="0" w:color="auto"/>
      </w:pBdr>
      <w:suppressAutoHyphens w:val="0"/>
      <w:spacing w:before="100" w:beforeAutospacing="1" w:after="100" w:afterAutospacing="1"/>
      <w:jc w:val="center"/>
      <w:textAlignment w:val="top"/>
    </w:pPr>
    <w:rPr>
      <w:i/>
      <w:iCs/>
      <w:lang w:eastAsia="ru-RU"/>
    </w:rPr>
  </w:style>
  <w:style w:type="paragraph" w:customStyle="1" w:styleId="xl165">
    <w:name w:val="xl165"/>
    <w:basedOn w:val="a"/>
    <w:rsid w:val="0078472E"/>
    <w:pPr>
      <w:pBdr>
        <w:top w:val="single" w:sz="8" w:space="0" w:color="auto"/>
        <w:bottom w:val="single" w:sz="4" w:space="0" w:color="auto"/>
      </w:pBdr>
      <w:suppressAutoHyphens w:val="0"/>
      <w:spacing w:before="100" w:beforeAutospacing="1" w:after="100" w:afterAutospacing="1"/>
      <w:jc w:val="center"/>
      <w:textAlignment w:val="top"/>
    </w:pPr>
    <w:rPr>
      <w:i/>
      <w:iCs/>
      <w:lang w:eastAsia="ru-RU"/>
    </w:rPr>
  </w:style>
  <w:style w:type="paragraph" w:customStyle="1" w:styleId="xl166">
    <w:name w:val="xl166"/>
    <w:basedOn w:val="a"/>
    <w:rsid w:val="0078472E"/>
    <w:pPr>
      <w:pBdr>
        <w:top w:val="single" w:sz="8" w:space="0" w:color="auto"/>
        <w:bottom w:val="single" w:sz="4"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67">
    <w:name w:val="xl167"/>
    <w:basedOn w:val="a"/>
    <w:rsid w:val="0078472E"/>
    <w:pPr>
      <w:pBdr>
        <w:left w:val="single" w:sz="8"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68">
    <w:name w:val="xl168"/>
    <w:basedOn w:val="a"/>
    <w:rsid w:val="0078472E"/>
    <w:pPr>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169">
    <w:name w:val="xl169"/>
    <w:basedOn w:val="a"/>
    <w:rsid w:val="0078472E"/>
    <w:pPr>
      <w:pBdr>
        <w:left w:val="single" w:sz="8"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170">
    <w:name w:val="xl170"/>
    <w:basedOn w:val="a"/>
    <w:rsid w:val="0078472E"/>
    <w:pPr>
      <w:pBdr>
        <w:left w:val="single" w:sz="8" w:space="0" w:color="auto"/>
        <w:bottom w:val="single" w:sz="8"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1b">
    <w:name w:val="Обычный (веб)1"/>
    <w:basedOn w:val="a"/>
    <w:rsid w:val="0078472E"/>
    <w:pPr>
      <w:suppressAutoHyphens w:val="0"/>
      <w:spacing w:before="100" w:after="100"/>
    </w:pPr>
    <w:rPr>
      <w:rFonts w:ascii="Arial" w:hAnsi="Arial"/>
      <w:color w:val="000000"/>
      <w:sz w:val="20"/>
      <w:szCs w:val="20"/>
      <w:lang w:val="en-US" w:eastAsia="ru-RU"/>
    </w:rPr>
  </w:style>
  <w:style w:type="character" w:customStyle="1" w:styleId="FontStyle24">
    <w:name w:val="Font Style24"/>
    <w:uiPriority w:val="99"/>
    <w:rsid w:val="0078472E"/>
    <w:rPr>
      <w:rFonts w:ascii="Times New Roman" w:hAnsi="Times New Roman" w:cs="Times New Roman"/>
      <w:sz w:val="26"/>
      <w:szCs w:val="26"/>
    </w:rPr>
  </w:style>
  <w:style w:type="character" w:customStyle="1" w:styleId="aff6">
    <w:name w:val="Без интервала Знак"/>
    <w:link w:val="aff5"/>
    <w:uiPriority w:val="1"/>
    <w:locked/>
    <w:rsid w:val="0078472E"/>
    <w:rPr>
      <w:rFonts w:ascii="Calibri" w:eastAsia="Calibri" w:hAnsi="Calibri" w:cs="Times New Roman"/>
    </w:rPr>
  </w:style>
  <w:style w:type="paragraph" w:customStyle="1" w:styleId="28">
    <w:name w:val="Абзац списка2"/>
    <w:basedOn w:val="a"/>
    <w:rsid w:val="0078472E"/>
    <w:pPr>
      <w:suppressAutoHyphens w:val="0"/>
      <w:spacing w:after="200" w:line="276" w:lineRule="auto"/>
      <w:ind w:left="720"/>
      <w:contextualSpacing/>
    </w:pPr>
    <w:rPr>
      <w:rFonts w:ascii="Calibri" w:hAnsi="Calibri"/>
      <w:sz w:val="22"/>
      <w:szCs w:val="22"/>
      <w:lang w:eastAsia="en-US"/>
    </w:rPr>
  </w:style>
  <w:style w:type="character" w:customStyle="1" w:styleId="filterelemetn2-lbl">
    <w:name w:val="filterelemetn2-lbl"/>
    <w:rsid w:val="0078472E"/>
    <w:rPr>
      <w:rFonts w:ascii="Times New Roman" w:hAnsi="Times New Roman" w:cs="Times New Roman" w:hint="default"/>
    </w:rPr>
  </w:style>
  <w:style w:type="paragraph" w:customStyle="1" w:styleId="29">
    <w:name w:val="Обычный2"/>
    <w:rsid w:val="0078472E"/>
    <w:pPr>
      <w:spacing w:after="0" w:line="240" w:lineRule="auto"/>
    </w:pPr>
    <w:rPr>
      <w:rFonts w:ascii="Times New Roman" w:eastAsia="Times New Roman" w:hAnsi="Times New Roman" w:cs="Times New Roman"/>
      <w:snapToGrid w:val="0"/>
      <w:sz w:val="24"/>
      <w:szCs w:val="20"/>
      <w:lang w:eastAsia="ru-RU"/>
    </w:rPr>
  </w:style>
  <w:style w:type="paragraph" w:customStyle="1" w:styleId="36">
    <w:name w:val="Обычный3"/>
    <w:rsid w:val="0078472E"/>
    <w:pPr>
      <w:spacing w:after="0" w:line="240" w:lineRule="auto"/>
    </w:pPr>
    <w:rPr>
      <w:rFonts w:ascii="Times New Roman" w:eastAsia="Times New Roman" w:hAnsi="Times New Roman" w:cs="Times New Roman"/>
      <w:snapToGrid w:val="0"/>
      <w:sz w:val="24"/>
      <w:szCs w:val="20"/>
      <w:lang w:eastAsia="ru-RU"/>
    </w:rPr>
  </w:style>
  <w:style w:type="paragraph" w:customStyle="1" w:styleId="37">
    <w:name w:val="Абзац списка3"/>
    <w:basedOn w:val="a"/>
    <w:rsid w:val="0078472E"/>
    <w:pPr>
      <w:suppressAutoHyphens w:val="0"/>
      <w:ind w:left="720"/>
      <w:contextualSpacing/>
    </w:pPr>
    <w:rPr>
      <w:lang w:eastAsia="ru-RU"/>
    </w:rPr>
  </w:style>
  <w:style w:type="character" w:customStyle="1" w:styleId="EmailStyle2251">
    <w:name w:val="EmailStyle2251"/>
    <w:semiHidden/>
    <w:rsid w:val="0078472E"/>
    <w:rPr>
      <w:rFonts w:ascii="Arial" w:hAnsi="Arial" w:cs="Arial"/>
      <w:color w:val="000080"/>
      <w:sz w:val="20"/>
      <w:szCs w:val="20"/>
    </w:rPr>
  </w:style>
  <w:style w:type="paragraph" w:customStyle="1" w:styleId="afff4">
    <w:name w:val="Текст таблиц"/>
    <w:basedOn w:val="a"/>
    <w:rsid w:val="0078472E"/>
    <w:pPr>
      <w:suppressAutoHyphens w:val="0"/>
      <w:jc w:val="right"/>
    </w:pPr>
    <w:rPr>
      <w:spacing w:val="-2"/>
      <w:sz w:val="20"/>
      <w:lang w:eastAsia="ru-RU"/>
    </w:rPr>
  </w:style>
  <w:style w:type="paragraph" w:customStyle="1" w:styleId="221">
    <w:name w:val="Основной текст с отступом 22"/>
    <w:basedOn w:val="a"/>
    <w:rsid w:val="0078472E"/>
    <w:pPr>
      <w:suppressAutoHyphens w:val="0"/>
      <w:ind w:firstLine="426"/>
      <w:jc w:val="both"/>
    </w:pPr>
    <w:rPr>
      <w:szCs w:val="20"/>
      <w:lang w:eastAsia="ru-RU"/>
    </w:rPr>
  </w:style>
  <w:style w:type="paragraph" w:customStyle="1" w:styleId="1c">
    <w:name w:val="Стиль1"/>
    <w:basedOn w:val="1"/>
    <w:qFormat/>
    <w:rsid w:val="0078472E"/>
    <w:pPr>
      <w:widowControl/>
      <w:spacing w:line="240" w:lineRule="auto"/>
      <w:ind w:firstLine="0"/>
      <w:jc w:val="center"/>
    </w:pPr>
    <w:rPr>
      <w:rFonts w:ascii="Calibri" w:hAnsi="Calibri"/>
      <w:b/>
      <w:i w:val="0"/>
      <w:color w:val="333399"/>
      <w:w w:val="110"/>
      <w:sz w:val="26"/>
      <w:szCs w:val="26"/>
      <w:lang w:val="en-US" w:eastAsia="x-none"/>
    </w:rPr>
  </w:style>
  <w:style w:type="paragraph" w:customStyle="1" w:styleId="41">
    <w:name w:val="Абзац списка4"/>
    <w:basedOn w:val="a"/>
    <w:rsid w:val="0078472E"/>
    <w:pPr>
      <w:spacing w:after="200" w:line="276" w:lineRule="auto"/>
      <w:ind w:left="708"/>
    </w:pPr>
    <w:rPr>
      <w:rFonts w:ascii="Calibri" w:eastAsia="Calibri" w:hAnsi="Calibri" w:cs="Calibri"/>
      <w:kern w:val="1"/>
      <w:sz w:val="22"/>
      <w:szCs w:val="22"/>
      <w:lang w:eastAsia="en-US" w:bidi="hi-IN"/>
    </w:rPr>
  </w:style>
  <w:style w:type="character" w:customStyle="1" w:styleId="textmaterial1">
    <w:name w:val="text_material1"/>
    <w:rsid w:val="0078472E"/>
  </w:style>
  <w:style w:type="character" w:customStyle="1" w:styleId="fontstyle01">
    <w:name w:val="fontstyle01"/>
    <w:rsid w:val="0078472E"/>
    <w:rPr>
      <w:rFonts w:ascii="Tahoma" w:hAnsi="Tahoma" w:cs="Tahoma" w:hint="default"/>
      <w:b w:val="0"/>
      <w:bCs w:val="0"/>
      <w:i w:val="0"/>
      <w:iCs w:val="0"/>
      <w:color w:val="000000"/>
      <w:sz w:val="24"/>
      <w:szCs w:val="24"/>
    </w:rPr>
  </w:style>
  <w:style w:type="paragraph" w:customStyle="1" w:styleId="1d">
    <w:name w:val="Знак1 Знак Знак Знак"/>
    <w:basedOn w:val="a"/>
    <w:rsid w:val="0078472E"/>
    <w:pPr>
      <w:suppressAutoHyphens w:val="0"/>
      <w:spacing w:before="100" w:beforeAutospacing="1" w:after="100" w:afterAutospacing="1"/>
    </w:pPr>
    <w:rPr>
      <w:rFonts w:ascii="Tahoma" w:hAnsi="Tahoma"/>
      <w:sz w:val="20"/>
      <w:szCs w:val="20"/>
      <w:lang w:val="en-US" w:eastAsia="en-US"/>
    </w:rPr>
  </w:style>
  <w:style w:type="character" w:customStyle="1" w:styleId="normaltextrun">
    <w:name w:val="normaltextrun"/>
    <w:rsid w:val="0078472E"/>
  </w:style>
  <w:style w:type="character" w:customStyle="1" w:styleId="spellingerror">
    <w:name w:val="spellingerror"/>
    <w:rsid w:val="0078472E"/>
  </w:style>
  <w:style w:type="paragraph" w:customStyle="1" w:styleId="paragraph">
    <w:name w:val="paragraph"/>
    <w:basedOn w:val="a"/>
    <w:rsid w:val="0078472E"/>
    <w:pPr>
      <w:spacing w:before="280" w:after="280"/>
    </w:pPr>
  </w:style>
  <w:style w:type="character" w:customStyle="1" w:styleId="zags">
    <w:name w:val="zags"/>
    <w:qFormat/>
    <w:rsid w:val="0078472E"/>
  </w:style>
  <w:style w:type="paragraph" w:customStyle="1" w:styleId="Standard">
    <w:name w:val="Standard"/>
    <w:uiPriority w:val="99"/>
    <w:rsid w:val="0078472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3">
    <w:name w:val="WW8Num3"/>
    <w:basedOn w:val="a2"/>
    <w:rsid w:val="0078472E"/>
    <w:pPr>
      <w:numPr>
        <w:numId w:val="1"/>
      </w:numPr>
    </w:pPr>
  </w:style>
  <w:style w:type="character" w:customStyle="1" w:styleId="wmi-callto">
    <w:name w:val="wmi-callto"/>
    <w:rsid w:val="0078472E"/>
  </w:style>
  <w:style w:type="paragraph" w:customStyle="1" w:styleId="afff5">
    <w:name w:val="Знак"/>
    <w:basedOn w:val="a"/>
    <w:rsid w:val="0078472E"/>
    <w:pPr>
      <w:widowControl w:val="0"/>
      <w:suppressAutoHyphens w:val="0"/>
      <w:adjustRightInd w:val="0"/>
      <w:spacing w:after="160" w:line="240" w:lineRule="exact"/>
      <w:jc w:val="right"/>
    </w:pPr>
    <w:rPr>
      <w:sz w:val="20"/>
      <w:szCs w:val="20"/>
      <w:lang w:val="en-GB" w:eastAsia="en-US"/>
    </w:rPr>
  </w:style>
  <w:style w:type="paragraph" w:customStyle="1" w:styleId="3f3f3f3f3f3f3f3f3f3f3f3f3f3f3f3f3f">
    <w:name w:val="В3fе3fр3fх3fн3fи3fй3f к3fо3fл3fо3fн3fт3fи3fт3fу3fл3f"/>
    <w:basedOn w:val="a"/>
    <w:uiPriority w:val="99"/>
    <w:rsid w:val="0078472E"/>
    <w:pPr>
      <w:tabs>
        <w:tab w:val="center" w:pos="4677"/>
        <w:tab w:val="right" w:pos="9355"/>
      </w:tabs>
      <w:autoSpaceDE w:val="0"/>
      <w:autoSpaceDN w:val="0"/>
      <w:adjustRightInd w:val="0"/>
      <w:textAlignment w:val="baseline"/>
    </w:pPr>
    <w:rPr>
      <w:rFonts w:ascii="Liberation Serif" w:hAnsi="Liberation Serif" w:cs="Liberation Serif"/>
      <w:color w:val="00000A"/>
      <w:lang w:bidi="hi-IN"/>
    </w:rPr>
  </w:style>
  <w:style w:type="paragraph" w:customStyle="1" w:styleId="3f3f3f3f3f3f3f3f3f3f3f3f3f3f3f3f">
    <w:name w:val="Н3fи3fж3fн3fи3fй3f к3fо3fл3fо3fн3fт3fи3fт3fу3fл3f"/>
    <w:basedOn w:val="a"/>
    <w:uiPriority w:val="99"/>
    <w:rsid w:val="0078472E"/>
    <w:pPr>
      <w:tabs>
        <w:tab w:val="center" w:pos="4677"/>
        <w:tab w:val="right" w:pos="9355"/>
      </w:tabs>
      <w:autoSpaceDE w:val="0"/>
      <w:autoSpaceDN w:val="0"/>
      <w:adjustRightInd w:val="0"/>
      <w:textAlignment w:val="baseline"/>
    </w:pPr>
    <w:rPr>
      <w:rFonts w:ascii="Liberation Serif" w:hAnsi="Liberation Serif" w:cs="Liberation Serif"/>
      <w:color w:val="00000A"/>
      <w:lang w:bidi="hi-IN"/>
    </w:rPr>
  </w:style>
  <w:style w:type="character" w:customStyle="1" w:styleId="-">
    <w:name w:val="Интернет-ссылка"/>
    <w:rsid w:val="0078472E"/>
    <w:rPr>
      <w:color w:val="000080"/>
      <w:u w:val="single"/>
    </w:rPr>
  </w:style>
  <w:style w:type="paragraph" w:customStyle="1" w:styleId="311">
    <w:name w:val="Основной текст с отступом 31"/>
    <w:basedOn w:val="a"/>
    <w:rsid w:val="0078472E"/>
    <w:pPr>
      <w:spacing w:after="120"/>
      <w:ind w:left="283"/>
    </w:pPr>
    <w:rPr>
      <w:sz w:val="16"/>
      <w:szCs w:val="16"/>
    </w:rPr>
  </w:style>
  <w:style w:type="character" w:customStyle="1" w:styleId="FontStyle14">
    <w:name w:val="Font Style14"/>
    <w:uiPriority w:val="99"/>
    <w:qFormat/>
    <w:rsid w:val="0078472E"/>
    <w:rPr>
      <w:rFonts w:ascii="Times New Roman" w:hAnsi="Times New Roman"/>
      <w:b/>
      <w:sz w:val="18"/>
    </w:rPr>
  </w:style>
  <w:style w:type="paragraph" w:customStyle="1" w:styleId="style13221311030000000432msonormal">
    <w:name w:val="style_13221311030000000432msonormal"/>
    <w:basedOn w:val="a"/>
    <w:qFormat/>
    <w:rsid w:val="0078472E"/>
    <w:pPr>
      <w:suppressAutoHyphens w:val="0"/>
      <w:spacing w:before="280" w:after="280"/>
    </w:pPr>
    <w:rPr>
      <w:color w:val="00000A"/>
      <w:lang w:eastAsia="ru-RU"/>
    </w:rPr>
  </w:style>
  <w:style w:type="paragraph" w:customStyle="1" w:styleId="western">
    <w:name w:val="western"/>
    <w:basedOn w:val="a"/>
    <w:rsid w:val="0078472E"/>
    <w:pPr>
      <w:suppressAutoHyphens w:val="0"/>
      <w:spacing w:before="100" w:beforeAutospacing="1" w:after="119"/>
      <w:jc w:val="both"/>
    </w:pPr>
    <w:rPr>
      <w:rFonts w:eastAsia="Calibri"/>
      <w:color w:val="00000A"/>
      <w:lang w:eastAsia="ru-RU"/>
    </w:rPr>
  </w:style>
  <w:style w:type="paragraph" w:customStyle="1" w:styleId="Textbody">
    <w:name w:val="Text body"/>
    <w:basedOn w:val="Standard"/>
    <w:rsid w:val="0078472E"/>
    <w:pPr>
      <w:autoSpaceDN/>
      <w:spacing w:after="140" w:line="288" w:lineRule="auto"/>
    </w:pPr>
    <w:rPr>
      <w:kern w:val="2"/>
    </w:rPr>
  </w:style>
  <w:style w:type="character" w:customStyle="1" w:styleId="layout">
    <w:name w:val="layout"/>
    <w:rsid w:val="0078472E"/>
  </w:style>
  <w:style w:type="character" w:customStyle="1" w:styleId="aa">
    <w:name w:val="Абзац списка Знак"/>
    <w:aliases w:val="Введение Знак,СПИСКИ Знак,3_Абзац списка Знак,Базовый абзац списка Знак"/>
    <w:link w:val="a9"/>
    <w:uiPriority w:val="34"/>
    <w:qFormat/>
    <w:locked/>
    <w:rsid w:val="0078472E"/>
    <w:rPr>
      <w:rFonts w:ascii="Times New Roman" w:eastAsia="Times New Roman" w:hAnsi="Times New Roman" w:cs="Times New Roman"/>
      <w:sz w:val="24"/>
      <w:szCs w:val="24"/>
      <w:lang w:eastAsia="zh-CN"/>
    </w:rPr>
  </w:style>
  <w:style w:type="paragraph" w:customStyle="1" w:styleId="320">
    <w:name w:val="Основной текст 32"/>
    <w:basedOn w:val="a"/>
    <w:rsid w:val="0078472E"/>
    <w:pPr>
      <w:spacing w:after="120"/>
    </w:pPr>
    <w:rPr>
      <w:sz w:val="16"/>
      <w:szCs w:val="16"/>
    </w:rPr>
  </w:style>
  <w:style w:type="paragraph" w:customStyle="1" w:styleId="Default">
    <w:name w:val="Default"/>
    <w:rsid w:val="007847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l-obj">
    <w:name w:val="hl-obj"/>
    <w:rsid w:val="0078472E"/>
  </w:style>
  <w:style w:type="character" w:customStyle="1" w:styleId="af6">
    <w:name w:val="Обычный (веб) Знак"/>
    <w:aliases w:val="Обычный (Web) Знак"/>
    <w:link w:val="af5"/>
    <w:uiPriority w:val="99"/>
    <w:locked/>
    <w:rsid w:val="0078472E"/>
    <w:rPr>
      <w:rFonts w:ascii="Arial Unicode MS" w:eastAsia="Arial Unicode MS" w:hAnsi="Arial Unicode MS" w:cs="Arial Unicode MS"/>
      <w:sz w:val="24"/>
      <w:szCs w:val="24"/>
      <w:lang w:eastAsia="ru-RU"/>
    </w:rPr>
  </w:style>
  <w:style w:type="paragraph" w:customStyle="1" w:styleId="bd6ff683d8d0a42f228bf8a64b8551e1msonormal">
    <w:name w:val="bd6ff683d8d0a42f228bf8a64b8551e1msonormal"/>
    <w:basedOn w:val="a"/>
    <w:rsid w:val="0078472E"/>
    <w:pPr>
      <w:suppressAutoHyphens w:val="0"/>
      <w:spacing w:before="100" w:beforeAutospacing="1" w:after="100" w:afterAutospacing="1"/>
    </w:pPr>
    <w:rPr>
      <w:rFonts w:eastAsia="Calibri"/>
      <w:lang w:eastAsia="ru-RU"/>
    </w:rPr>
  </w:style>
  <w:style w:type="character" w:customStyle="1" w:styleId="1f1ea193f6735cf0wmi-callto">
    <w:name w:val="1f1ea193f6735cf0wmi-callto"/>
    <w:rsid w:val="0078472E"/>
  </w:style>
  <w:style w:type="character" w:customStyle="1" w:styleId="extended-textshort">
    <w:name w:val="extended-text__short"/>
    <w:rsid w:val="0078472E"/>
  </w:style>
  <w:style w:type="paragraph" w:customStyle="1" w:styleId="futurismarkdown-paragraph">
    <w:name w:val="futurismarkdown-paragraph"/>
    <w:basedOn w:val="a"/>
    <w:rsid w:val="0078472E"/>
    <w:pPr>
      <w:suppressAutoHyphens w:val="0"/>
      <w:spacing w:before="100" w:beforeAutospacing="1" w:after="100" w:afterAutospacing="1"/>
    </w:pPr>
    <w:rPr>
      <w:lang w:eastAsia="ru-RU"/>
    </w:rPr>
  </w:style>
  <w:style w:type="paragraph" w:customStyle="1" w:styleId="richfactdown-paragraph">
    <w:name w:val="richfactdown-paragraph"/>
    <w:basedOn w:val="a"/>
    <w:rsid w:val="0078472E"/>
    <w:pPr>
      <w:suppressAutoHyphens w:val="0"/>
      <w:spacing w:before="100" w:beforeAutospacing="1" w:after="100" w:afterAutospacing="1"/>
    </w:pPr>
    <w:rPr>
      <w:lang w:eastAsia="ru-RU"/>
    </w:rPr>
  </w:style>
  <w:style w:type="character" w:customStyle="1" w:styleId="vkekvd">
    <w:name w:val="vkekvd"/>
    <w:rsid w:val="0078472E"/>
  </w:style>
  <w:style w:type="paragraph" w:customStyle="1" w:styleId="content--common-blockblock-3u">
    <w:name w:val="content--common-block__block-3u"/>
    <w:basedOn w:val="a"/>
    <w:rsid w:val="0078472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mobninsk.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dmobninsk.ru" TargetMode="External"/><Relationship Id="rId4" Type="http://schemas.openxmlformats.org/officeDocument/2006/relationships/webSettings" Target="webSettings.xml"/><Relationship Id="rId9" Type="http://schemas.openxmlformats.org/officeDocument/2006/relationships/hyperlink" Target="https://vk.com/club1483734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61</Pages>
  <Words>34391</Words>
  <Characters>196030</Characters>
  <Application>Microsoft Office Word</Application>
  <DocSecurity>0</DocSecurity>
  <Lines>1633</Lines>
  <Paragraphs>459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Показатели социально-экономического развития</vt:lpstr>
      <vt:lpstr>Бюджет города</vt:lpstr>
      <vt:lpstr>Муниципальные закупки</vt:lpstr>
      <vt:lpstr>Муниципальное имущество</vt:lpstr>
      <vt:lpstr>Наука и инновационное развитие</vt:lpstr>
      <vt:lpstr>Малое и среднее предпринимательство</vt:lpstr>
      <vt:lpstr>Инвестиции и строительство</vt:lpstr>
      <vt:lpstr>Потребительский рынок </vt:lpstr>
      <vt:lpstr>    </vt:lpstr>
      <vt:lpstr>Транспорт </vt:lpstr>
      <vt:lpstr>Жилищная политика</vt:lpstr>
      <vt:lpstr>Жилищно-коммунальное хозяйство</vt:lpstr>
      <vt:lpstr>    </vt:lpstr>
    </vt:vector>
  </TitlesOfParts>
  <Company/>
  <LinksUpToDate>false</LinksUpToDate>
  <CharactersWithSpaces>229962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2026-03-24T06:22:00Z</cp:lastPrinted>
  <dcterms:created xsi:type="dcterms:W3CDTF">2026-03-10T09:00:00Z</dcterms:created>
  <dcterms:modified xsi:type="dcterms:W3CDTF">2026-03-26T06:28:00Z</dcterms:modified>
</cp:coreProperties>
</file>