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FFF1" w14:textId="77777777" w:rsidR="00CC0A44" w:rsidRPr="0071367E" w:rsidRDefault="00CC0A44" w:rsidP="00CC0A44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Приложение</w:t>
      </w:r>
    </w:p>
    <w:p w14:paraId="518D85A2" w14:textId="77777777" w:rsidR="00CC0A44" w:rsidRPr="0071367E" w:rsidRDefault="00CC0A44" w:rsidP="00CC0A44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14:paraId="3D4C83D3" w14:textId="77777777" w:rsidR="00CC0A44" w:rsidRDefault="00CC0A44" w:rsidP="00CC0A44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от 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27.06.2025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95A1E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1622-п</w:t>
      </w:r>
    </w:p>
    <w:p w14:paraId="3B6A05AD" w14:textId="77777777" w:rsidR="00CC0A44" w:rsidRPr="005E19C5" w:rsidRDefault="00CC0A44" w:rsidP="00CC0A44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14:paraId="6D689762" w14:textId="77777777" w:rsidR="00CC0A44" w:rsidRPr="009F1F5A" w:rsidRDefault="00CC0A44" w:rsidP="00CC0A44">
      <w:pPr>
        <w:keepNext/>
        <w:tabs>
          <w:tab w:val="left" w:pos="3402"/>
          <w:tab w:val="left" w:pos="9071"/>
        </w:tabs>
        <w:spacing w:after="0" w:line="240" w:lineRule="auto"/>
        <w:ind w:right="-1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14:paraId="60848D20" w14:textId="77777777" w:rsidR="00CC0A44" w:rsidRPr="0071367E" w:rsidRDefault="00CC0A44" w:rsidP="00CC0A44">
      <w:pPr>
        <w:spacing w:after="0" w:line="240" w:lineRule="exact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826EEA6" w14:textId="77777777" w:rsidR="00CC0A44" w:rsidRDefault="00CC0A44" w:rsidP="00CC0A44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14:paraId="689E30F7" w14:textId="77777777" w:rsidR="00CC0A44" w:rsidRPr="0071367E" w:rsidRDefault="00CC0A44" w:rsidP="00CC0A44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14:paraId="17C96BB2" w14:textId="77777777" w:rsidR="00CC0A44" w:rsidRPr="0071367E" w:rsidRDefault="00CC0A44" w:rsidP="00CC0A44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14:paraId="253537B9" w14:textId="77777777" w:rsidR="00CC0A44" w:rsidRPr="0071367E" w:rsidRDefault="00CC0A44" w:rsidP="00CC0A44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Межрегионального мотокросса, посвященного 71-ой годовщине Первой в мире Атомной электростанции и Дню города Обнинска</w:t>
      </w:r>
    </w:p>
    <w:p w14:paraId="05A7868F" w14:textId="77777777" w:rsidR="00CC0A44" w:rsidRPr="0071367E" w:rsidRDefault="00CC0A44" w:rsidP="00CC0A44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14:paraId="06E1C0F8" w14:textId="77777777" w:rsidR="00CC0A44" w:rsidRPr="0071367E" w:rsidRDefault="00CC0A44" w:rsidP="00CC0A44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14:paraId="1DB4933B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Популяризация и развитие мотоциклетного спорта среди молодежи. Привлечение молодежи, любителей и начинающих спортсменов. Укрепление спортивных связей, повышение спортивного мастерства. </w:t>
      </w:r>
    </w:p>
    <w:p w14:paraId="33810D8F" w14:textId="77777777" w:rsidR="00CC0A44" w:rsidRPr="0071367E" w:rsidRDefault="00CC0A44" w:rsidP="00CC0A44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14:paraId="78F1F998" w14:textId="77777777" w:rsidR="00CC0A44" w:rsidRPr="0071367E" w:rsidRDefault="00CC0A44" w:rsidP="00CC0A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14:paraId="76012378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Организаторами соревнований являются Комитет по физической культуре и спорту Администрации города Обнинска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1367E">
        <w:rPr>
          <w:rFonts w:ascii="Times New Roman" w:hAnsi="Times New Roman"/>
          <w:sz w:val="26"/>
          <w:szCs w:val="26"/>
        </w:rPr>
        <w:t>Мотоклуб «Обнинск»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 xml:space="preserve">(по </w:t>
      </w:r>
      <w:proofErr w:type="gramStart"/>
      <w:r w:rsidRPr="0071367E">
        <w:rPr>
          <w:rFonts w:ascii="Times New Roman" w:hAnsi="Times New Roman"/>
          <w:sz w:val="26"/>
          <w:szCs w:val="26"/>
        </w:rPr>
        <w:t>согласованию)  и</w:t>
      </w:r>
      <w:proofErr w:type="gramEnd"/>
      <w:r w:rsidRPr="0071367E">
        <w:rPr>
          <w:rFonts w:ascii="Times New Roman" w:hAnsi="Times New Roman"/>
          <w:sz w:val="26"/>
          <w:szCs w:val="26"/>
        </w:rPr>
        <w:t xml:space="preserve"> «Профессиональное образовательное учреждение «</w:t>
      </w:r>
      <w:proofErr w:type="spellStart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России Калужской области»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>(по согласованию).</w:t>
      </w:r>
    </w:p>
    <w:p w14:paraId="24BA9820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Непосредственное проведение соревнований возлагается на </w:t>
      </w:r>
      <w:proofErr w:type="gramStart"/>
      <w:r w:rsidRPr="0071367E">
        <w:rPr>
          <w:rFonts w:ascii="Times New Roman" w:hAnsi="Times New Roman"/>
          <w:sz w:val="26"/>
          <w:szCs w:val="26"/>
        </w:rPr>
        <w:t>ПОУ  «</w:t>
      </w:r>
      <w:proofErr w:type="spellStart"/>
      <w:proofErr w:type="gramEnd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</w:t>
      </w:r>
      <w:r>
        <w:rPr>
          <w:rFonts w:ascii="Times New Roman" w:hAnsi="Times New Roman"/>
          <w:sz w:val="26"/>
          <w:szCs w:val="26"/>
        </w:rPr>
        <w:t xml:space="preserve">оссии КО» (по согласованию), </w:t>
      </w:r>
      <w:r w:rsidRPr="0071367E">
        <w:rPr>
          <w:rFonts w:ascii="Times New Roman" w:hAnsi="Times New Roman"/>
          <w:sz w:val="26"/>
          <w:szCs w:val="26"/>
        </w:rPr>
        <w:t>Мотоклуб «Обнинск» (по согласованию) и главную судейскую коллегию (ГСК), которую утверждает оргкомитет соревнований.</w:t>
      </w:r>
    </w:p>
    <w:p w14:paraId="256ABBE6" w14:textId="77777777" w:rsidR="00CC0A44" w:rsidRPr="0071367E" w:rsidRDefault="00CC0A44" w:rsidP="00CC0A44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14:paraId="0AB729D8" w14:textId="77777777" w:rsidR="00CC0A44" w:rsidRPr="0071367E" w:rsidRDefault="00CC0A44" w:rsidP="00CC0A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14:paraId="2FCCFB4B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bCs/>
          <w:sz w:val="26"/>
          <w:szCs w:val="26"/>
        </w:rPr>
        <w:t xml:space="preserve"> июля 2025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>. Обнинске, на спортивных трассах в районе плотины на р. Протва (площадка напротив АБЗ).</w:t>
      </w:r>
    </w:p>
    <w:p w14:paraId="65D12C15" w14:textId="77777777" w:rsidR="00CC0A44" w:rsidRDefault="00CC0A44" w:rsidP="00CC0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8.00 </w:t>
      </w:r>
      <w:proofErr w:type="gramStart"/>
      <w:r>
        <w:rPr>
          <w:rFonts w:ascii="Times New Roman" w:hAnsi="Times New Roman"/>
          <w:sz w:val="26"/>
          <w:szCs w:val="26"/>
        </w:rPr>
        <w:t>–  9.30</w:t>
      </w:r>
      <w:proofErr w:type="gramEnd"/>
      <w:r>
        <w:rPr>
          <w:rFonts w:ascii="Times New Roman" w:hAnsi="Times New Roman"/>
          <w:sz w:val="26"/>
          <w:szCs w:val="26"/>
        </w:rPr>
        <w:t xml:space="preserve"> час. – мандатная комиссия (на трассе).</w:t>
      </w:r>
    </w:p>
    <w:p w14:paraId="2495188B" w14:textId="77777777" w:rsidR="00CC0A44" w:rsidRDefault="00CC0A44" w:rsidP="00CC0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9.35 – 10.35 – тренировки по классам.</w:t>
      </w:r>
    </w:p>
    <w:p w14:paraId="06DB4A17" w14:textId="77777777" w:rsidR="00CC0A44" w:rsidRDefault="00CC0A44" w:rsidP="00CC0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10.45 – первый заезд класс 65 куб. см. А и Б, 10 мин + 1 круг.</w:t>
      </w:r>
    </w:p>
    <w:p w14:paraId="25B613AC" w14:textId="77777777" w:rsidR="00CC0A44" w:rsidRDefault="00CC0A44" w:rsidP="00CC0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11.00 – первый заезд класс 85 куб. см., 12 мин + 1 круг.</w:t>
      </w:r>
    </w:p>
    <w:p w14:paraId="551D739E" w14:textId="77777777" w:rsidR="00CC0A44" w:rsidRDefault="00CC0A44" w:rsidP="00CC0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11.20 – первый заезд класс 125 см. куб. + женщины, 15 мин + круг.</w:t>
      </w:r>
    </w:p>
    <w:p w14:paraId="65E94ED6" w14:textId="77777777" w:rsidR="00CC0A44" w:rsidRPr="0071367E" w:rsidRDefault="00CC0A44" w:rsidP="00CC0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12.00 – построение и открытие соревнований.</w:t>
      </w:r>
    </w:p>
    <w:p w14:paraId="42824ACC" w14:textId="77777777" w:rsidR="00CC0A44" w:rsidRPr="0071367E" w:rsidRDefault="00CC0A44" w:rsidP="00CC0A44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  </w:t>
      </w:r>
    </w:p>
    <w:p w14:paraId="1B7C52E5" w14:textId="77777777" w:rsidR="00CC0A44" w:rsidRPr="0071367E" w:rsidRDefault="00CC0A44" w:rsidP="00CC0A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Участники соревнований, классы мотоциклов, время и условия заездов:</w:t>
      </w:r>
    </w:p>
    <w:p w14:paraId="0B84EC6B" w14:textId="77777777" w:rsidR="00CC0A44" w:rsidRPr="00956953" w:rsidRDefault="00CC0A44" w:rsidP="00CC0A4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56953">
        <w:rPr>
          <w:rFonts w:ascii="Times New Roman" w:hAnsi="Times New Roman"/>
          <w:sz w:val="26"/>
          <w:szCs w:val="26"/>
        </w:rPr>
        <w:t xml:space="preserve">Соревнования проводятся в два </w:t>
      </w:r>
      <w:proofErr w:type="gramStart"/>
      <w:r w:rsidRPr="00956953">
        <w:rPr>
          <w:rFonts w:ascii="Times New Roman" w:hAnsi="Times New Roman"/>
          <w:sz w:val="26"/>
          <w:szCs w:val="26"/>
        </w:rPr>
        <w:t>заезда  для</w:t>
      </w:r>
      <w:proofErr w:type="gramEnd"/>
      <w:r w:rsidRPr="00956953">
        <w:rPr>
          <w:rFonts w:ascii="Times New Roman" w:hAnsi="Times New Roman"/>
          <w:sz w:val="26"/>
          <w:szCs w:val="26"/>
        </w:rPr>
        <w:t xml:space="preserve"> каждого класса  мотоциклов, в соответствии с правилами проведения соревнований по мотокроссу.  </w:t>
      </w:r>
    </w:p>
    <w:p w14:paraId="056E7474" w14:textId="77777777" w:rsidR="00CC0A44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Организаторы оставляют за собой право изменения распорядка дня и регламента соревнований.</w:t>
      </w:r>
    </w:p>
    <w:p w14:paraId="797646BA" w14:textId="77777777" w:rsidR="00CC0A44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Спортсмен, заявившийся в двух классах, в одном из </w:t>
      </w:r>
      <w:proofErr w:type="gramStart"/>
      <w:r w:rsidRPr="0071367E">
        <w:rPr>
          <w:rFonts w:ascii="Times New Roman" w:hAnsi="Times New Roman"/>
          <w:sz w:val="26"/>
          <w:szCs w:val="26"/>
        </w:rPr>
        <w:t>классов  выступает</w:t>
      </w:r>
      <w:proofErr w:type="gramEnd"/>
      <w:r w:rsidRPr="0071367E">
        <w:rPr>
          <w:rFonts w:ascii="Times New Roman" w:hAnsi="Times New Roman"/>
          <w:sz w:val="26"/>
          <w:szCs w:val="26"/>
        </w:rPr>
        <w:t xml:space="preserve"> вне зачёта, по его решению до начала  соревнований. </w:t>
      </w:r>
    </w:p>
    <w:p w14:paraId="49843D70" w14:textId="77777777" w:rsidR="00CC0A44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Победителем заезда считается гонщик, первым пересекший линию финиша.</w:t>
      </w:r>
    </w:p>
    <w:p w14:paraId="7135D2DE" w14:textId="77777777" w:rsidR="00CC0A44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каждом заезде гонщикам начисляются очки и определяются по наибольшей сумме. При равенстве очков, преимущество имеет спортсмен, имеющий лучший результат во втором заезде.</w:t>
      </w:r>
    </w:p>
    <w:p w14:paraId="38E77F0B" w14:textId="77777777" w:rsidR="00CC0A44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4018E28" w14:textId="77777777" w:rsidR="00CC0A44" w:rsidRPr="00822C89" w:rsidRDefault="00CC0A44" w:rsidP="00CC0A4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2C89">
        <w:rPr>
          <w:rFonts w:ascii="Times New Roman" w:hAnsi="Times New Roman"/>
          <w:b/>
          <w:sz w:val="26"/>
          <w:szCs w:val="26"/>
        </w:rPr>
        <w:t>Место 1    2    3    4    5    6    7    8    9    10   11   12   13   14   15   16   17   18   19   20</w:t>
      </w:r>
    </w:p>
    <w:p w14:paraId="6AB7611B" w14:textId="77777777" w:rsidR="00CC0A44" w:rsidRDefault="00CC0A44" w:rsidP="00CC0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C89">
        <w:rPr>
          <w:rFonts w:ascii="Times New Roman" w:hAnsi="Times New Roman"/>
          <w:b/>
          <w:sz w:val="26"/>
          <w:szCs w:val="26"/>
        </w:rPr>
        <w:lastRenderedPageBreak/>
        <w:t>Очки</w:t>
      </w:r>
      <w:r>
        <w:rPr>
          <w:rFonts w:ascii="Times New Roman" w:hAnsi="Times New Roman"/>
          <w:sz w:val="26"/>
          <w:szCs w:val="26"/>
        </w:rPr>
        <w:t xml:space="preserve">  25  22  20  18  16  15  14  13  12   11   10    9     8     7     6     5     4     3     2     1</w:t>
      </w:r>
    </w:p>
    <w:p w14:paraId="18153B14" w14:textId="77777777" w:rsidR="00CC0A44" w:rsidRPr="0071367E" w:rsidRDefault="00CC0A44" w:rsidP="00CC0A4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7"/>
        <w:gridCol w:w="4665"/>
      </w:tblGrid>
      <w:tr w:rsidR="00CC0A44" w:rsidRPr="00E63328" w14:paraId="5BA8BAF2" w14:textId="77777777" w:rsidTr="00731B50">
        <w:trPr>
          <w:trHeight w:val="230"/>
        </w:trPr>
        <w:tc>
          <w:tcPr>
            <w:tcW w:w="4526" w:type="dxa"/>
          </w:tcPr>
          <w:p w14:paraId="018821D2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E63328">
              <w:rPr>
                <w:rFonts w:ascii="Times New Roman" w:hAnsi="Times New Roman"/>
                <w:b/>
                <w:sz w:val="26"/>
                <w:szCs w:val="26"/>
              </w:rPr>
              <w:t>Классы  мотоциклов</w:t>
            </w:r>
            <w:proofErr w:type="gramEnd"/>
            <w:r w:rsidRPr="00E63328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4767" w:type="dxa"/>
          </w:tcPr>
          <w:p w14:paraId="5E862790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CC0A44" w:rsidRPr="00E63328" w14:paraId="1ECA4629" w14:textId="77777777" w:rsidTr="00731B50">
        <w:trPr>
          <w:trHeight w:val="230"/>
        </w:trPr>
        <w:tc>
          <w:tcPr>
            <w:tcW w:w="4526" w:type="dxa"/>
          </w:tcPr>
          <w:p w14:paraId="7318AFFA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65 куб. см.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 – 8-10 лет и Б – 10-12 лет)</w:t>
            </w:r>
          </w:p>
        </w:tc>
        <w:tc>
          <w:tcPr>
            <w:tcW w:w="4767" w:type="dxa"/>
          </w:tcPr>
          <w:p w14:paraId="1523F066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10 мин + 1 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C0A44" w:rsidRPr="00E63328" w14:paraId="5EF57F9A" w14:textId="77777777" w:rsidTr="00731B50">
        <w:trPr>
          <w:trHeight w:val="230"/>
        </w:trPr>
        <w:tc>
          <w:tcPr>
            <w:tcW w:w="4526" w:type="dxa"/>
          </w:tcPr>
          <w:p w14:paraId="50F242D9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куб. см. (11-15 лет)</w:t>
            </w:r>
          </w:p>
        </w:tc>
        <w:tc>
          <w:tcPr>
            <w:tcW w:w="4767" w:type="dxa"/>
          </w:tcPr>
          <w:p w14:paraId="78FB6242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мин + 1 круг</w:t>
            </w:r>
          </w:p>
        </w:tc>
      </w:tr>
      <w:tr w:rsidR="00CC0A44" w:rsidRPr="00E63328" w14:paraId="3EAD6A22" w14:textId="77777777" w:rsidTr="00731B50">
        <w:trPr>
          <w:trHeight w:val="230"/>
        </w:trPr>
        <w:tc>
          <w:tcPr>
            <w:tcW w:w="4526" w:type="dxa"/>
          </w:tcPr>
          <w:p w14:paraId="0B2D1A14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 куб. см. 2-т. 4-т. С14 до 23 лет + женщины</w:t>
            </w:r>
          </w:p>
        </w:tc>
        <w:tc>
          <w:tcPr>
            <w:tcW w:w="4767" w:type="dxa"/>
          </w:tcPr>
          <w:p w14:paraId="5C4E30A7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CC0A44" w:rsidRPr="00E63328" w14:paraId="518E837C" w14:textId="77777777" w:rsidTr="00731B50">
        <w:trPr>
          <w:trHeight w:val="230"/>
        </w:trPr>
        <w:tc>
          <w:tcPr>
            <w:tcW w:w="4526" w:type="dxa"/>
          </w:tcPr>
          <w:p w14:paraId="1DCD70AC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 «Мастер» с 45 лет, группа А. 52-Б. В - 59</w:t>
            </w:r>
          </w:p>
        </w:tc>
        <w:tc>
          <w:tcPr>
            <w:tcW w:w="4767" w:type="dxa"/>
          </w:tcPr>
          <w:p w14:paraId="6D68338C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15мин+ 1 круг, 3 группы</w:t>
            </w:r>
          </w:p>
        </w:tc>
      </w:tr>
      <w:tr w:rsidR="00CC0A44" w:rsidRPr="00E63328" w14:paraId="51F90D8C" w14:textId="77777777" w:rsidTr="00731B50">
        <w:trPr>
          <w:trHeight w:val="230"/>
        </w:trPr>
        <w:tc>
          <w:tcPr>
            <w:tcW w:w="4526" w:type="dxa"/>
          </w:tcPr>
          <w:p w14:paraId="63570F2D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 «Любители» до 35 лет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14:paraId="1DEE171A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CC0A44" w:rsidRPr="00E63328" w14:paraId="7211848E" w14:textId="77777777" w:rsidTr="00731B50">
        <w:trPr>
          <w:trHeight w:val="230"/>
        </w:trPr>
        <w:tc>
          <w:tcPr>
            <w:tcW w:w="4526" w:type="dxa"/>
          </w:tcPr>
          <w:p w14:paraId="5A898A2D" w14:textId="77777777" w:rsidR="00CC0A44" w:rsidRPr="00C558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>Класс</w:t>
            </w:r>
            <w:proofErr w:type="spellEnd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>Любители</w:t>
            </w:r>
            <w:proofErr w:type="spellEnd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35 лет + </w:t>
            </w:r>
          </w:p>
        </w:tc>
        <w:tc>
          <w:tcPr>
            <w:tcW w:w="4767" w:type="dxa"/>
          </w:tcPr>
          <w:p w14:paraId="6986C3C6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CC0A44" w:rsidRPr="00E63328" w14:paraId="2AAA2EFD" w14:textId="77777777" w:rsidTr="00731B50">
        <w:trPr>
          <w:trHeight w:val="230"/>
        </w:trPr>
        <w:tc>
          <w:tcPr>
            <w:tcW w:w="4526" w:type="dxa"/>
          </w:tcPr>
          <w:p w14:paraId="25171E91" w14:textId="77777777" w:rsidR="00CC0A44" w:rsidRPr="00956953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 «Открытый»</w:t>
            </w:r>
          </w:p>
        </w:tc>
        <w:tc>
          <w:tcPr>
            <w:tcW w:w="4767" w:type="dxa"/>
          </w:tcPr>
          <w:p w14:paraId="02FC7892" w14:textId="77777777" w:rsidR="00CC0A44" w:rsidRPr="00E63328" w:rsidRDefault="00CC0A44" w:rsidP="00731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</w:tbl>
    <w:p w14:paraId="5DD9715C" w14:textId="77777777" w:rsidR="00CC0A44" w:rsidRPr="0071367E" w:rsidRDefault="00CC0A44" w:rsidP="00CC0A4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Условия парковки, закрытый парк:</w:t>
      </w:r>
    </w:p>
    <w:p w14:paraId="79DEB1E8" w14:textId="77777777" w:rsidR="00CC0A44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выезде на тренировку будет произведен техосмотр мотоцикла.</w:t>
      </w:r>
    </w:p>
    <w:p w14:paraId="6F5C092A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Все участники паркуют автомобильный транспорт только в специально отведённых местах. </w:t>
      </w:r>
    </w:p>
    <w:p w14:paraId="38D88213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Передвижения</w:t>
      </w:r>
      <w:r w:rsidRPr="0071367E">
        <w:rPr>
          <w:rFonts w:ascii="Times New Roman" w:hAnsi="Times New Roman"/>
          <w:sz w:val="26"/>
          <w:szCs w:val="26"/>
        </w:rPr>
        <w:t xml:space="preserve"> на мотоцикле по закрытому парку </w:t>
      </w:r>
      <w:r>
        <w:rPr>
          <w:rFonts w:ascii="Times New Roman" w:hAnsi="Times New Roman"/>
          <w:sz w:val="26"/>
          <w:szCs w:val="26"/>
        </w:rPr>
        <w:t>запрещены</w:t>
      </w:r>
      <w:r w:rsidRPr="0071367E">
        <w:rPr>
          <w:rFonts w:ascii="Times New Roman" w:hAnsi="Times New Roman"/>
          <w:sz w:val="26"/>
          <w:szCs w:val="26"/>
        </w:rPr>
        <w:t xml:space="preserve">. Все участники обязаны принять все возможные меры для </w:t>
      </w:r>
      <w:r>
        <w:rPr>
          <w:rFonts w:ascii="Times New Roman" w:hAnsi="Times New Roman"/>
          <w:sz w:val="26"/>
          <w:szCs w:val="26"/>
        </w:rPr>
        <w:t xml:space="preserve">защиты окружающей среды и не оставлять </w:t>
      </w:r>
      <w:r w:rsidRPr="0071367E">
        <w:rPr>
          <w:rFonts w:ascii="Times New Roman" w:hAnsi="Times New Roman"/>
          <w:sz w:val="26"/>
          <w:szCs w:val="26"/>
        </w:rPr>
        <w:t xml:space="preserve">  за собой</w:t>
      </w:r>
      <w:r>
        <w:rPr>
          <w:rFonts w:ascii="Times New Roman" w:hAnsi="Times New Roman"/>
          <w:sz w:val="26"/>
          <w:szCs w:val="26"/>
        </w:rPr>
        <w:t xml:space="preserve"> мусор на территории</w:t>
      </w:r>
      <w:r w:rsidRPr="0071367E">
        <w:rPr>
          <w:rFonts w:ascii="Times New Roman" w:hAnsi="Times New Roman"/>
          <w:sz w:val="26"/>
          <w:szCs w:val="26"/>
        </w:rPr>
        <w:t xml:space="preserve"> стоянки. </w:t>
      </w:r>
    </w:p>
    <w:p w14:paraId="6502E971" w14:textId="77777777" w:rsidR="00CC0A44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14:paraId="3BC28C63" w14:textId="77777777" w:rsidR="00CC0A44" w:rsidRPr="0071367E" w:rsidRDefault="00CC0A44" w:rsidP="00CC0A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19080DE" w14:textId="77777777" w:rsidR="00CC0A44" w:rsidRPr="0071367E" w:rsidRDefault="00CC0A44" w:rsidP="00CC0A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14:paraId="0FAC8265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Финансовые расходы по подготовке, проведению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награждению</w:t>
      </w:r>
      <w:r>
        <w:rPr>
          <w:rFonts w:ascii="Times New Roman" w:hAnsi="Times New Roman"/>
          <w:sz w:val="26"/>
          <w:szCs w:val="26"/>
          <w:lang w:eastAsia="ru-RU"/>
        </w:rPr>
        <w:t>, оплате судейской бригады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производятся за счет средств городского бюджета и внебюджетных средств. </w:t>
      </w:r>
    </w:p>
    <w:p w14:paraId="68130394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14:paraId="3C7D2905" w14:textId="77777777" w:rsidR="00CC0A44" w:rsidRPr="00822C89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>
        <w:rPr>
          <w:rFonts w:ascii="Times New Roman" w:hAnsi="Times New Roman"/>
          <w:sz w:val="26"/>
          <w:szCs w:val="26"/>
          <w:lang w:eastAsia="ru-RU"/>
        </w:rPr>
        <w:t>дипломами, кубками и денежными призами от спонсора «</w:t>
      </w:r>
      <w:proofErr w:type="spellStart"/>
      <w:r>
        <w:rPr>
          <w:rFonts w:ascii="Times New Roman" w:hAnsi="Times New Roman"/>
          <w:sz w:val="26"/>
          <w:szCs w:val="26"/>
          <w:lang w:val="en-US" w:eastAsia="ru-RU"/>
        </w:rPr>
        <w:t>Sintec</w:t>
      </w:r>
      <w:proofErr w:type="spellEnd"/>
      <w:r w:rsidRPr="00822C8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u-RU"/>
        </w:rPr>
        <w:t>Group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14:paraId="289B8002" w14:textId="77777777" w:rsidR="00CC0A44" w:rsidRPr="0071367E" w:rsidRDefault="00CC0A44" w:rsidP="00CC0A4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ab/>
      </w:r>
    </w:p>
    <w:p w14:paraId="708A825F" w14:textId="77777777" w:rsidR="00CC0A44" w:rsidRPr="0071367E" w:rsidRDefault="00CC0A44" w:rsidP="00CC0A4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14:paraId="0CB878D1" w14:textId="77777777" w:rsidR="00CC0A44" w:rsidRPr="0071367E" w:rsidRDefault="00CC0A44" w:rsidP="00CC0A4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Вопросы, связанные с подготовкой, порядком проведения соревнований, справочная информация предоставляется Комитетом по физической культуре и спорту Администрации г. Обнинска по тел.: (484)-39</w:t>
      </w:r>
      <w:r>
        <w:rPr>
          <w:rFonts w:ascii="Times New Roman" w:hAnsi="Times New Roman"/>
          <w:sz w:val="26"/>
          <w:szCs w:val="26"/>
        </w:rPr>
        <w:t>5-76-36 и мото</w:t>
      </w:r>
      <w:r w:rsidRPr="0071367E">
        <w:rPr>
          <w:rFonts w:ascii="Times New Roman" w:hAnsi="Times New Roman"/>
          <w:sz w:val="26"/>
          <w:szCs w:val="26"/>
        </w:rPr>
        <w:t>клубом «Обнинск» (Алексей Быков) по тел.: 8-910-52</w:t>
      </w:r>
      <w:r>
        <w:rPr>
          <w:rFonts w:ascii="Times New Roman" w:hAnsi="Times New Roman"/>
          <w:sz w:val="26"/>
          <w:szCs w:val="26"/>
        </w:rPr>
        <w:t>2-87-63.</w:t>
      </w:r>
    </w:p>
    <w:p w14:paraId="1BFF989C" w14:textId="77777777" w:rsidR="00CC0A44" w:rsidRPr="0071367E" w:rsidRDefault="00CC0A44" w:rsidP="00CC0A44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378E525E" w14:textId="77777777" w:rsidR="00CC0A44" w:rsidRPr="005228F4" w:rsidRDefault="00CC0A44" w:rsidP="00CC0A4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14:paraId="077A4E28" w14:textId="77777777" w:rsidR="00F02B96" w:rsidRDefault="00F02B96"/>
    <w:sectPr w:rsidR="00F02B96" w:rsidSect="004330B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4"/>
    <w:rsid w:val="00CC0A44"/>
    <w:rsid w:val="00F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7758"/>
  <w15:chartTrackingRefBased/>
  <w15:docId w15:val="{5F763314-A0CD-4B82-BBFB-CE0CCC76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2025-07-15T18:09:00Z</dcterms:created>
  <dcterms:modified xsi:type="dcterms:W3CDTF">2025-07-15T18:09:00Z</dcterms:modified>
</cp:coreProperties>
</file>