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9E8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6124758D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4EBE8E1E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7F5F0450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7B357515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4CD9A8EE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55328781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0E853FED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28F21555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6A291420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44F5FCF2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2BF5AA47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0A9241E2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27F637A5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2BC185CA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3A366FD9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556DAD06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6B93AD2C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  <w:proofErr w:type="spellStart"/>
      <w:r>
        <w:rPr>
          <w:rFonts w:eastAsiaTheme="minorHAnsi"/>
          <w:b w:val="0"/>
          <w:szCs w:val="26"/>
          <w:lang w:eastAsia="en-US"/>
        </w:rPr>
        <w:t>п.п</w:t>
      </w:r>
      <w:proofErr w:type="spellEnd"/>
      <w:r>
        <w:rPr>
          <w:rFonts w:eastAsiaTheme="minorHAnsi"/>
          <w:b w:val="0"/>
          <w:szCs w:val="26"/>
          <w:lang w:eastAsia="en-US"/>
        </w:rPr>
        <w:t>.</w:t>
      </w:r>
    </w:p>
    <w:p w14:paraId="1B6763B4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6868A776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11ED471E" w14:textId="77777777" w:rsidR="008C4E6B" w:rsidRDefault="008C4E6B" w:rsidP="008C4E6B">
      <w:pPr>
        <w:suppressAutoHyphens/>
        <w:ind w:right="-171"/>
        <w:rPr>
          <w:b w:val="0"/>
          <w:bCs/>
          <w:lang w:eastAsia="zh-CN"/>
        </w:rPr>
      </w:pPr>
      <w:r>
        <w:rPr>
          <w:bCs/>
          <w:lang w:eastAsia="zh-CN"/>
        </w:rPr>
        <w:t>СОГЛАСОВАНО:</w:t>
      </w:r>
    </w:p>
    <w:p w14:paraId="56CDF6EE" w14:textId="77777777" w:rsidR="008C4E6B" w:rsidRDefault="008C4E6B" w:rsidP="008C4E6B">
      <w:pPr>
        <w:suppressAutoHyphens/>
        <w:ind w:right="-171"/>
        <w:rPr>
          <w:b w:val="0"/>
          <w:lang w:eastAsia="zh-CN"/>
        </w:rPr>
      </w:pPr>
    </w:p>
    <w:p w14:paraId="3686E8AB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>Заместитель главы Администрации города</w:t>
      </w:r>
    </w:p>
    <w:p w14:paraId="7098CAA6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>по вопросам управления делами                                                            Г.Е. Ананьев</w:t>
      </w:r>
    </w:p>
    <w:p w14:paraId="30A33D0A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0169707E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>Заместитель главы Администрации города</w:t>
      </w:r>
    </w:p>
    <w:p w14:paraId="450D4CAB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 xml:space="preserve">по вопросам городского хозяйства                                                          И.В. </w:t>
      </w:r>
      <w:proofErr w:type="spellStart"/>
      <w:r w:rsidRPr="00C104F0">
        <w:rPr>
          <w:b w:val="0"/>
          <w:lang w:eastAsia="zh-CN"/>
        </w:rPr>
        <w:t>Раудуве</w:t>
      </w:r>
      <w:proofErr w:type="spellEnd"/>
    </w:p>
    <w:p w14:paraId="2A430D1F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695B2AC3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</w:p>
    <w:p w14:paraId="69846623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>Заместитель главы Администрации города</w:t>
      </w:r>
    </w:p>
    <w:p w14:paraId="174F2AC1" w14:textId="77777777" w:rsidR="008C4E6B" w:rsidRPr="00C104F0" w:rsidRDefault="008C4E6B" w:rsidP="008C4E6B">
      <w:pPr>
        <w:suppressAutoHyphens/>
        <w:ind w:right="-171"/>
        <w:rPr>
          <w:b w:val="0"/>
          <w:lang w:eastAsia="zh-CN"/>
        </w:rPr>
      </w:pPr>
      <w:r w:rsidRPr="00C104F0">
        <w:rPr>
          <w:b w:val="0"/>
          <w:lang w:eastAsia="zh-CN"/>
        </w:rPr>
        <w:t>по вопросам архитектуры и градостроительства                                     А.П. Козлов</w:t>
      </w:r>
    </w:p>
    <w:p w14:paraId="5327E004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3BC9D23E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489377BA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>Начальник Правового управления</w:t>
      </w:r>
    </w:p>
    <w:p w14:paraId="5C65074A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 xml:space="preserve">Администрации города </w:t>
      </w:r>
      <w:r w:rsidRPr="00C104F0">
        <w:rPr>
          <w:b w:val="0"/>
          <w:bCs/>
          <w:lang w:eastAsia="zh-CN"/>
        </w:rPr>
        <w:tab/>
      </w:r>
      <w:r w:rsidRPr="00C104F0">
        <w:rPr>
          <w:b w:val="0"/>
          <w:bCs/>
          <w:lang w:eastAsia="zh-CN"/>
        </w:rPr>
        <w:tab/>
        <w:t xml:space="preserve">                                                             С.А. </w:t>
      </w:r>
      <w:proofErr w:type="spellStart"/>
      <w:r w:rsidRPr="00C104F0">
        <w:rPr>
          <w:b w:val="0"/>
          <w:bCs/>
          <w:lang w:eastAsia="zh-CN"/>
        </w:rPr>
        <w:t>Помещикова</w:t>
      </w:r>
      <w:proofErr w:type="spellEnd"/>
    </w:p>
    <w:p w14:paraId="2AD5913A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5E3134C3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20C1FCC0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 xml:space="preserve">Начальник Управления архитектуры и </w:t>
      </w:r>
    </w:p>
    <w:p w14:paraId="4D0A1868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>градостроительства Администрации города                                          А.Д. Мельникова</w:t>
      </w:r>
    </w:p>
    <w:p w14:paraId="175732A3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073E5D6D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7E92D9A3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>Заместитель начальника Управления</w:t>
      </w:r>
    </w:p>
    <w:p w14:paraId="62B44783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  <w:r w:rsidRPr="00C104F0">
        <w:rPr>
          <w:b w:val="0"/>
          <w:bCs/>
          <w:lang w:eastAsia="zh-CN"/>
        </w:rPr>
        <w:t>городского хозяйства Администрации города                                       К.М. Асташкина</w:t>
      </w:r>
    </w:p>
    <w:p w14:paraId="39284BD3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59F1B252" w14:textId="77777777" w:rsidR="008C4E6B" w:rsidRPr="00C104F0" w:rsidRDefault="008C4E6B" w:rsidP="008C4E6B">
      <w:pPr>
        <w:suppressAutoHyphens/>
        <w:ind w:right="-171"/>
        <w:rPr>
          <w:b w:val="0"/>
          <w:bCs/>
          <w:lang w:eastAsia="zh-CN"/>
        </w:rPr>
      </w:pPr>
    </w:p>
    <w:p w14:paraId="2852D75F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0D1D1A5A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3088A312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04E4C21C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56F7541C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696288E4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042A810D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6DA58A9D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02C3A066" w14:textId="77777777" w:rsidR="008C4E6B" w:rsidRPr="00C104F0" w:rsidRDefault="008C4E6B" w:rsidP="008C4E6B">
      <w:pPr>
        <w:suppressAutoHyphens/>
        <w:ind w:right="-171"/>
        <w:rPr>
          <w:b w:val="0"/>
          <w:bCs/>
          <w:sz w:val="20"/>
          <w:lang w:eastAsia="zh-CN"/>
        </w:rPr>
      </w:pPr>
    </w:p>
    <w:p w14:paraId="25ED2A2B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>Рассылка:</w:t>
      </w:r>
    </w:p>
    <w:p w14:paraId="1677878C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>4 экз.- в дело</w:t>
      </w:r>
    </w:p>
    <w:p w14:paraId="0297BAC3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>1 экз. - Правовое Управление</w:t>
      </w:r>
    </w:p>
    <w:p w14:paraId="11E48776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 xml:space="preserve">1 экз. - </w:t>
      </w:r>
      <w:proofErr w:type="spellStart"/>
      <w:r w:rsidRPr="00C104F0">
        <w:rPr>
          <w:b w:val="0"/>
          <w:sz w:val="20"/>
          <w:lang w:eastAsia="zh-CN"/>
        </w:rPr>
        <w:t>УАиГ</w:t>
      </w:r>
      <w:proofErr w:type="spellEnd"/>
    </w:p>
    <w:p w14:paraId="072D6B53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>1 экз. - УГХ</w:t>
      </w:r>
    </w:p>
    <w:p w14:paraId="747B1522" w14:textId="77777777" w:rsidR="008C4E6B" w:rsidRPr="00C104F0" w:rsidRDefault="008C4E6B" w:rsidP="008C4E6B">
      <w:pPr>
        <w:suppressAutoHyphens/>
        <w:rPr>
          <w:b w:val="0"/>
          <w:sz w:val="20"/>
          <w:lang w:eastAsia="zh-CN"/>
        </w:rPr>
      </w:pPr>
      <w:r w:rsidRPr="00C104F0">
        <w:rPr>
          <w:b w:val="0"/>
          <w:sz w:val="20"/>
          <w:lang w:eastAsia="zh-CN"/>
        </w:rPr>
        <w:t>1 экз. - СМИ</w:t>
      </w:r>
    </w:p>
    <w:p w14:paraId="30E6AC38" w14:textId="77777777" w:rsidR="008C4E6B" w:rsidRPr="00C104F0" w:rsidRDefault="008C4E6B" w:rsidP="008C4E6B">
      <w:pPr>
        <w:suppressAutoHyphens/>
        <w:jc w:val="both"/>
        <w:rPr>
          <w:b w:val="0"/>
          <w:sz w:val="20"/>
          <w:lang w:eastAsia="zh-CN"/>
        </w:rPr>
      </w:pPr>
    </w:p>
    <w:p w14:paraId="1C69A55B" w14:textId="77777777" w:rsidR="008C4E6B" w:rsidRPr="00C104F0" w:rsidRDefault="008C4E6B" w:rsidP="008C4E6B">
      <w:pPr>
        <w:suppressAutoHyphens/>
        <w:jc w:val="both"/>
        <w:rPr>
          <w:b w:val="0"/>
          <w:sz w:val="20"/>
          <w:lang w:eastAsia="zh-CN"/>
        </w:rPr>
      </w:pPr>
    </w:p>
    <w:p w14:paraId="1BF952B4" w14:textId="77777777" w:rsidR="008C4E6B" w:rsidRPr="00C104F0" w:rsidRDefault="008C4E6B" w:rsidP="008C4E6B">
      <w:pPr>
        <w:suppressAutoHyphens/>
        <w:jc w:val="both"/>
        <w:rPr>
          <w:b w:val="0"/>
          <w:sz w:val="22"/>
          <w:szCs w:val="22"/>
          <w:lang w:eastAsia="zh-CN"/>
        </w:rPr>
      </w:pPr>
    </w:p>
    <w:p w14:paraId="46E6712C" w14:textId="77777777" w:rsidR="008C4E6B" w:rsidRPr="00C104F0" w:rsidRDefault="008C4E6B" w:rsidP="008C4E6B">
      <w:pPr>
        <w:suppressAutoHyphens/>
        <w:jc w:val="both"/>
        <w:rPr>
          <w:b w:val="0"/>
          <w:sz w:val="22"/>
          <w:szCs w:val="22"/>
          <w:lang w:eastAsia="zh-CN"/>
        </w:rPr>
      </w:pPr>
    </w:p>
    <w:p w14:paraId="11907E27" w14:textId="77777777" w:rsidR="008C4E6B" w:rsidRPr="00C104F0" w:rsidRDefault="008C4E6B" w:rsidP="008C4E6B">
      <w:pPr>
        <w:suppressAutoHyphens/>
        <w:jc w:val="both"/>
        <w:rPr>
          <w:b w:val="0"/>
          <w:lang w:eastAsia="zh-CN"/>
        </w:rPr>
      </w:pPr>
    </w:p>
    <w:p w14:paraId="6F44577C" w14:textId="77777777" w:rsidR="008C4E6B" w:rsidRPr="00C104F0" w:rsidRDefault="008C4E6B" w:rsidP="008C4E6B">
      <w:pPr>
        <w:suppressAutoHyphens/>
        <w:jc w:val="both"/>
        <w:rPr>
          <w:b w:val="0"/>
          <w:lang w:eastAsia="zh-CN"/>
        </w:rPr>
      </w:pPr>
    </w:p>
    <w:p w14:paraId="2BDD2E87" w14:textId="77777777" w:rsidR="008C4E6B" w:rsidRPr="00C104F0" w:rsidRDefault="008C4E6B" w:rsidP="008C4E6B">
      <w:pPr>
        <w:widowControl w:val="0"/>
        <w:autoSpaceDE w:val="0"/>
        <w:autoSpaceDN w:val="0"/>
        <w:jc w:val="both"/>
        <w:rPr>
          <w:b w:val="0"/>
          <w:szCs w:val="26"/>
        </w:rPr>
      </w:pPr>
    </w:p>
    <w:p w14:paraId="5F4EBBE5" w14:textId="77777777" w:rsidR="008C4E6B" w:rsidRPr="00C104F0" w:rsidRDefault="008C4E6B" w:rsidP="008C4E6B">
      <w:pPr>
        <w:widowControl w:val="0"/>
        <w:autoSpaceDE w:val="0"/>
        <w:autoSpaceDN w:val="0"/>
        <w:jc w:val="both"/>
        <w:rPr>
          <w:b w:val="0"/>
          <w:sz w:val="16"/>
          <w:szCs w:val="16"/>
        </w:rPr>
      </w:pPr>
      <w:r w:rsidRPr="00C104F0">
        <w:rPr>
          <w:b w:val="0"/>
          <w:sz w:val="16"/>
          <w:szCs w:val="16"/>
        </w:rPr>
        <w:t>Исп. Гринько О.С.</w:t>
      </w:r>
    </w:p>
    <w:p w14:paraId="6A8B2BA3" w14:textId="77777777" w:rsidR="008C4E6B" w:rsidRPr="00C104F0" w:rsidRDefault="008C4E6B" w:rsidP="008C4E6B">
      <w:pPr>
        <w:widowControl w:val="0"/>
        <w:autoSpaceDE w:val="0"/>
        <w:autoSpaceDN w:val="0"/>
        <w:jc w:val="both"/>
        <w:rPr>
          <w:b w:val="0"/>
        </w:rPr>
      </w:pPr>
      <w:r w:rsidRPr="00C104F0">
        <w:rPr>
          <w:b w:val="0"/>
          <w:sz w:val="16"/>
          <w:szCs w:val="16"/>
        </w:rPr>
        <w:t>тел.: 395-84-34</w:t>
      </w:r>
    </w:p>
    <w:p w14:paraId="7815F82F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7DDF1975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72E09D67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2E037B05" w14:textId="77777777" w:rsidR="008C4E6B" w:rsidRDefault="008C4E6B" w:rsidP="008C4E6B">
      <w:pPr>
        <w:autoSpaceDE w:val="0"/>
        <w:autoSpaceDN w:val="0"/>
        <w:adjustRightInd w:val="0"/>
        <w:jc w:val="both"/>
        <w:rPr>
          <w:rFonts w:eastAsiaTheme="minorHAnsi"/>
          <w:b w:val="0"/>
          <w:szCs w:val="26"/>
          <w:lang w:eastAsia="en-US"/>
        </w:rPr>
      </w:pPr>
    </w:p>
    <w:p w14:paraId="5693395E" w14:textId="77777777" w:rsidR="008C4E6B" w:rsidRDefault="008C4E6B" w:rsidP="008C4E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690CC115" w14:textId="77777777" w:rsidR="008C4E6B" w:rsidRDefault="008C4E6B" w:rsidP="008C4E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14:paraId="29583F16" w14:textId="77777777" w:rsidR="008C4E6B" w:rsidRDefault="008C4E6B" w:rsidP="008C4E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10.12.2024 № 3643-п</w:t>
      </w:r>
    </w:p>
    <w:p w14:paraId="3978FD85" w14:textId="77777777" w:rsidR="008C4E6B" w:rsidRDefault="008C4E6B" w:rsidP="008C4E6B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</w:p>
    <w:p w14:paraId="71A29894" w14:textId="77777777" w:rsidR="008C4E6B" w:rsidRDefault="008C4E6B" w:rsidP="008C4E6B">
      <w:pPr>
        <w:autoSpaceDE w:val="0"/>
        <w:autoSpaceDN w:val="0"/>
        <w:adjustRightInd w:val="0"/>
        <w:spacing w:line="240" w:lineRule="exact"/>
        <w:ind w:left="5529"/>
        <w:jc w:val="both"/>
        <w:rPr>
          <w:b w:val="0"/>
          <w:szCs w:val="26"/>
        </w:rPr>
      </w:pPr>
    </w:p>
    <w:p w14:paraId="05C447A0" w14:textId="77777777" w:rsidR="008C4E6B" w:rsidRDefault="008C4E6B" w:rsidP="008C4E6B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 xml:space="preserve">Программа </w:t>
      </w:r>
    </w:p>
    <w:p w14:paraId="55FC814B" w14:textId="77777777" w:rsidR="008C4E6B" w:rsidRDefault="008C4E6B" w:rsidP="008C4E6B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«Город Обнинск» </w:t>
      </w:r>
    </w:p>
    <w:p w14:paraId="52F8EE9D" w14:textId="77777777" w:rsidR="008C4E6B" w:rsidRDefault="008C4E6B" w:rsidP="008C4E6B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>на 2025 год</w:t>
      </w:r>
    </w:p>
    <w:p w14:paraId="32E6EB1B" w14:textId="77777777" w:rsidR="008C4E6B" w:rsidRDefault="008C4E6B" w:rsidP="008C4E6B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Cs w:val="26"/>
        </w:rPr>
      </w:pPr>
    </w:p>
    <w:p w14:paraId="5FD63E21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bookmarkStart w:id="0" w:name="Par94"/>
      <w:bookmarkEnd w:id="0"/>
      <w:r>
        <w:rPr>
          <w:b w:val="0"/>
          <w:szCs w:val="26"/>
        </w:rPr>
        <w:t>Настоящая Программа профилактики рисков причинения вреда (ущерба) охраняемым законом ценностям по муниципальному  контролю в сфере благоустройства на территории муниципального образования «Город Обнинск» на 2025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благоустройства».</w:t>
      </w:r>
    </w:p>
    <w:p w14:paraId="391A513B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41AB04B9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>
        <w:rPr>
          <w:b w:val="0"/>
          <w:szCs w:val="26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8E10133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4AF7F31E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lastRenderedPageBreak/>
        <w:t>В 2023-2024 гг. в рамках профилактики нарушений обязательных требований законодательства контрольным органом проведены консультации по следующим вопросам:</w:t>
      </w:r>
    </w:p>
    <w:p w14:paraId="2536ADD3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- компетенции контрольного органа;</w:t>
      </w:r>
    </w:p>
    <w:p w14:paraId="3DB74F05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- содержания обязательных требований и их соблюдения;</w:t>
      </w:r>
    </w:p>
    <w:p w14:paraId="3C5F44B7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- проведения профилактических и контрольных мероприятий;</w:t>
      </w:r>
    </w:p>
    <w:p w14:paraId="2DDBE86A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- применения мер ответственности при нарушении обязательных требований.</w:t>
      </w:r>
    </w:p>
    <w:p w14:paraId="686FEC5E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Кроме того, проведено информирование путем размещения на официальном сайте администрации города Обнинска в сети «Интернет» сведений, касающихся осуществления муниципального контроля в сфере благоустройства в разделе http://www.admob№i№sk.ru/mu№icipal№iy-ko№trol/la№dscapi№gco№trol/.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14:paraId="28CBC564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 здании Администрации города Обнинска организован информационный стенд.</w:t>
      </w:r>
    </w:p>
    <w:p w14:paraId="2C604EBE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 2023-2024 гг.  в рамках осуществления муниципального контроля в сфере благоустройства по результатам состоявшихся выездных обследований выданы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5B99875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К проблемам, на решение которых направлена Программа профилактики, относятся:</w:t>
      </w:r>
    </w:p>
    <w:p w14:paraId="3C1A7448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ненадлежащее содержание и уборка объектов благоустройства, земельных участков, на которых расположены объекты благоустройства и прилегающих территорий;</w:t>
      </w:r>
    </w:p>
    <w:p w14:paraId="5DEBB556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ненадлежащее соблюдение требований к фасадам и ограждениям зданий (сооружений);</w:t>
      </w:r>
    </w:p>
    <w:p w14:paraId="36989383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незаконная вырубка зеленых насаждений;</w:t>
      </w:r>
    </w:p>
    <w:p w14:paraId="165FD851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незаконное размещение некапитальных строений, сооружений;</w:t>
      </w:r>
    </w:p>
    <w:p w14:paraId="75FA5917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проведение земляных работ без получения соответствующего разрешения на проведение земляных работ;</w:t>
      </w:r>
    </w:p>
    <w:p w14:paraId="2038B401" w14:textId="77777777" w:rsidR="008C4E6B" w:rsidRDefault="008C4E6B" w:rsidP="008C4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>
        <w:rPr>
          <w:b w:val="0"/>
          <w:szCs w:val="26"/>
        </w:rPr>
        <w:t>ненадлежащее восстановление нарушенного благоустройства после проведения земляных работ.</w:t>
      </w:r>
    </w:p>
    <w:p w14:paraId="3A5E4C87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4EAA996E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01CCE842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Программа профилактики направлена на предотвращение нарушения обязательных требований в сфере благоустройства, в отношении объектов благоустройства, а именно: здания, помещения, сооружения, линейные объекты, территории, включая земельные участки, оборудование, устройства, предметы, </w:t>
      </w:r>
      <w:r>
        <w:rPr>
          <w:b w:val="0"/>
          <w:szCs w:val="26"/>
        </w:rPr>
        <w:lastRenderedPageBreak/>
        <w:t>материалы, природные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2CF6D08B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Укрепление системы профилактики нарушений обязательных требований проводится путем активизации профилактической деятельности.</w:t>
      </w:r>
    </w:p>
    <w:p w14:paraId="13AB308E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bookmarkStart w:id="1" w:name="Par175"/>
      <w:bookmarkEnd w:id="1"/>
    </w:p>
    <w:p w14:paraId="297269B7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>
        <w:rPr>
          <w:b w:val="0"/>
          <w:szCs w:val="26"/>
        </w:rPr>
        <w:t>Раздел 2. Цели и задачи реализации программы профилактики</w:t>
      </w:r>
    </w:p>
    <w:p w14:paraId="254E58D0" w14:textId="77777777" w:rsidR="008C4E6B" w:rsidRDefault="008C4E6B" w:rsidP="008C4E6B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49B1FA67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>
        <w:rPr>
          <w:b w:val="0"/>
          <w:szCs w:val="26"/>
        </w:rPr>
        <w:t>Основными целями Программы профилактики являются:</w:t>
      </w:r>
    </w:p>
    <w:p w14:paraId="4BE02F43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</w:p>
    <w:p w14:paraId="7282021E" w14:textId="77777777" w:rsidR="008C4E6B" w:rsidRDefault="008C4E6B" w:rsidP="008C4E6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0981E81" w14:textId="77777777" w:rsidR="008C4E6B" w:rsidRDefault="008C4E6B" w:rsidP="008C4E6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D6FA07" w14:textId="77777777" w:rsidR="008C4E6B" w:rsidRDefault="008C4E6B" w:rsidP="008C4E6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42BD1A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7B5D7C96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  <w:r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4C818725" w14:textId="77777777" w:rsidR="008C4E6B" w:rsidRDefault="008C4E6B" w:rsidP="008C4E6B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02A6BA3" w14:textId="77777777" w:rsidR="008C4E6B" w:rsidRDefault="008C4E6B" w:rsidP="008C4E6B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67013D9" w14:textId="77777777" w:rsidR="008C4E6B" w:rsidRDefault="008C4E6B" w:rsidP="008C4E6B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64B6382F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3D96406F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>
        <w:rPr>
          <w:b w:val="0"/>
          <w:szCs w:val="26"/>
        </w:rPr>
        <w:t>Раздел 3. Перечень профилактических мероприятий, сроки (периодичность) их проведения</w:t>
      </w:r>
    </w:p>
    <w:p w14:paraId="4832C89A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5F469376" w14:textId="77777777" w:rsidR="008C4E6B" w:rsidRDefault="008C4E6B" w:rsidP="008C4E6B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14:paraId="3193F5B4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>а) информирование;</w:t>
      </w:r>
    </w:p>
    <w:p w14:paraId="1445BA15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>б) объявление предостережения;</w:t>
      </w:r>
    </w:p>
    <w:p w14:paraId="52007A3D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>в) консультирование;</w:t>
      </w:r>
    </w:p>
    <w:p w14:paraId="775E625B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>г) профилактический визит.</w:t>
      </w:r>
    </w:p>
    <w:p w14:paraId="7AF021FC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>
        <w:rPr>
          <w:b w:val="0"/>
          <w:szCs w:val="26"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126"/>
        <w:gridCol w:w="1559"/>
      </w:tblGrid>
      <w:tr w:rsidR="008C4E6B" w14:paraId="59D7A566" w14:textId="77777777" w:rsidTr="009E4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B42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6D3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05DD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C754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8C4E6B" w14:paraId="1423E642" w14:textId="77777777" w:rsidTr="009E4F4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29A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A45B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C30F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постоянно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F61F3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Отдел по благоустройству и озеленению городских </w:t>
            </w:r>
            <w:proofErr w:type="gramStart"/>
            <w:r>
              <w:rPr>
                <w:b w:val="0"/>
                <w:szCs w:val="26"/>
              </w:rPr>
              <w:t>территорий  Управления</w:t>
            </w:r>
            <w:proofErr w:type="gramEnd"/>
            <w:r>
              <w:rPr>
                <w:b w:val="0"/>
                <w:szCs w:val="26"/>
              </w:rPr>
              <w:t xml:space="preserve"> городского хозяйства </w:t>
            </w:r>
          </w:p>
          <w:p w14:paraId="0D7D888A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23EBC0C5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по земельным вопросам и инженерным коммуникациям Управления архитектуры и градостроительства</w:t>
            </w:r>
          </w:p>
          <w:p w14:paraId="264F069B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40BD3543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дизайна городской среды Управления архитектуры и градостроительства</w:t>
            </w:r>
          </w:p>
          <w:p w14:paraId="35B113B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654E6584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Комитет по охране окружающей среды, контролю в сферах благоустройства и </w:t>
            </w:r>
            <w:r>
              <w:rPr>
                <w:b w:val="0"/>
                <w:szCs w:val="26"/>
              </w:rPr>
              <w:lastRenderedPageBreak/>
              <w:t>экологии Управления городского хозяйства</w:t>
            </w:r>
          </w:p>
          <w:p w14:paraId="0B99537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</w:tc>
      </w:tr>
      <w:tr w:rsidR="008C4E6B" w14:paraId="3A454DB9" w14:textId="77777777" w:rsidTr="009E4F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52647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4364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Размещение сведений, касающихся осуществления муниципального контроля в сфере благоустройства на официальном портале администрации города Обнинска в сети «Интернет» и средствах массовой информации:</w:t>
            </w:r>
          </w:p>
          <w:p w14:paraId="4B5825C0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0FAD0919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C42CF75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3) </w:t>
            </w:r>
            <w:hyperlink r:id="rId5" w:history="1">
              <w:r>
                <w:rPr>
                  <w:rStyle w:val="a5"/>
                  <w:b w:val="0"/>
                  <w:color w:val="auto"/>
                  <w:szCs w:val="26"/>
                  <w:u w:val="none"/>
                </w:rPr>
                <w:t>перечень</w:t>
              </w:r>
            </w:hyperlink>
            <w:r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A1DB15E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5"/>
                  <w:b w:val="0"/>
                  <w:color w:val="auto"/>
                  <w:szCs w:val="26"/>
                  <w:u w:val="none"/>
                </w:rPr>
                <w:t>законом</w:t>
              </w:r>
            </w:hyperlink>
            <w:r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502A3259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14:paraId="7DDA59F1" w14:textId="77777777" w:rsidR="008C4E6B" w:rsidRDefault="008C4E6B" w:rsidP="009E4F4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97C0B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97D3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</w:tr>
      <w:tr w:rsidR="008C4E6B" w14:paraId="40132618" w14:textId="77777777" w:rsidTr="009E4F42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846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B473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D72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632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Отдел по благоустройству и озеленению городских территорий Управления городского хозяйства </w:t>
            </w:r>
          </w:p>
          <w:p w14:paraId="2FBCA8DC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73A6C3A7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по земельным вопросам и инженерным коммуникациям Управления архитектуры и градостроительства</w:t>
            </w:r>
          </w:p>
          <w:p w14:paraId="5FACE5A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06F3785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дизайна городской среды Управления архитектуры и градостроительства</w:t>
            </w:r>
          </w:p>
          <w:p w14:paraId="455B4877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 (в рамках компетенции)</w:t>
            </w:r>
          </w:p>
          <w:p w14:paraId="59F7C7EF" w14:textId="77777777" w:rsidR="008C4E6B" w:rsidRDefault="008C4E6B" w:rsidP="009E4F42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Комитет по охране окружающей среды, контролю в сферах благоустройства и экологии Управления городского хозяйства</w:t>
            </w:r>
          </w:p>
          <w:p w14:paraId="11BDF956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</w:tc>
      </w:tr>
      <w:tr w:rsidR="008C4E6B" w14:paraId="6744ED6A" w14:textId="77777777" w:rsidTr="009E4F42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5FE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1DC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7D91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CE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</w:tr>
      <w:tr w:rsidR="008C4E6B" w14:paraId="46918E7F" w14:textId="77777777" w:rsidTr="009E4F4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E395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B07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5BFB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При поступлении обращения от контролируемого лица по вопросам, связанным с организацией и осуществлением </w:t>
            </w:r>
            <w:proofErr w:type="gramStart"/>
            <w:r>
              <w:rPr>
                <w:b w:val="0"/>
                <w:szCs w:val="26"/>
              </w:rPr>
              <w:t>муниципального  контроля</w:t>
            </w:r>
            <w:proofErr w:type="gramEnd"/>
            <w:r>
              <w:rPr>
                <w:b w:val="0"/>
                <w:szCs w:val="26"/>
              </w:rPr>
              <w:t xml:space="preserve"> в сфере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4DD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Отдел по благоустройству и озеленению городских </w:t>
            </w:r>
            <w:proofErr w:type="gramStart"/>
            <w:r>
              <w:rPr>
                <w:b w:val="0"/>
                <w:szCs w:val="26"/>
              </w:rPr>
              <w:t>территорий  Управления</w:t>
            </w:r>
            <w:proofErr w:type="gramEnd"/>
            <w:r>
              <w:rPr>
                <w:b w:val="0"/>
                <w:szCs w:val="26"/>
              </w:rPr>
              <w:t xml:space="preserve"> городского хозяйства </w:t>
            </w:r>
          </w:p>
          <w:p w14:paraId="1C6D237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21F67CA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по земельным вопросам и инженерным коммуникациям Управления архитектуры и градостроительства</w:t>
            </w:r>
          </w:p>
          <w:p w14:paraId="0817CB4A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13DE7C1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Отдел дизайна городской среды Управления </w:t>
            </w:r>
            <w:r>
              <w:rPr>
                <w:b w:val="0"/>
                <w:szCs w:val="26"/>
              </w:rPr>
              <w:lastRenderedPageBreak/>
              <w:t>архитектуры и градостроительства</w:t>
            </w:r>
          </w:p>
          <w:p w14:paraId="594B96FC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 (в рамках компетенции)</w:t>
            </w:r>
          </w:p>
          <w:p w14:paraId="43EC1B76" w14:textId="77777777" w:rsidR="008C4E6B" w:rsidRDefault="008C4E6B" w:rsidP="009E4F42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Комитет по охране окружающей среды, контролю в сферах благоустройства и экологии Управления городского хозяйства</w:t>
            </w:r>
          </w:p>
          <w:p w14:paraId="53E65682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</w:tc>
      </w:tr>
      <w:tr w:rsidR="008C4E6B" w14:paraId="7A16F836" w14:textId="77777777" w:rsidTr="009E4F4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CBC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56E3" w14:textId="77777777" w:rsidR="008C4E6B" w:rsidRDefault="008C4E6B" w:rsidP="009E4F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firstLine="0"/>
              <w:contextualSpacing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Консультирование осуществляется должностным лицом уполномоченного органа:</w:t>
            </w:r>
          </w:p>
          <w:p w14:paraId="2BBE4691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по телефону;</w:t>
            </w:r>
          </w:p>
          <w:p w14:paraId="3DA5E525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 личном приеме;</w:t>
            </w:r>
          </w:p>
          <w:p w14:paraId="20548653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в ходе проведения профилактического мероприятия.</w:t>
            </w:r>
          </w:p>
          <w:p w14:paraId="65B1D55F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2. Консультирование в устной и письменной формах осуществляется по следующим вопросам:</w:t>
            </w:r>
          </w:p>
          <w:p w14:paraId="725398B1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компетенции контрольного органа;</w:t>
            </w:r>
          </w:p>
          <w:p w14:paraId="0C15AFD2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3706C5F5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проведения профилактических и контрольных мероприятий;</w:t>
            </w:r>
          </w:p>
          <w:p w14:paraId="19E52A76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079ABE46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3. Устное консультирование осуществляется в здании по адресам: г. Обнинск, пл. Преображения, д. 1, ул. Победы, д. 22 по следующему графику: вторник, четверг, пятница с 9.00 до 12.00; понедельник, среда с 14.30 до 17.00, кабинет № 103, контактный телефон 8 (48439) 5-84-34.</w:t>
            </w:r>
          </w:p>
          <w:p w14:paraId="568228E5" w14:textId="77777777" w:rsidR="008C4E6B" w:rsidRDefault="008C4E6B" w:rsidP="009E4F4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4. Письменное консультирование осуществляется в порядке, предусмотренном Федеральным законом от 02.05.2006 № 59-ФЗ «О порядке </w:t>
            </w:r>
            <w:r>
              <w:rPr>
                <w:b w:val="0"/>
                <w:szCs w:val="26"/>
              </w:rPr>
              <w:lastRenderedPageBreak/>
              <w:t>рассмотрения обращений граждан Российской Федерации»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AC23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977A" w14:textId="77777777" w:rsidR="008C4E6B" w:rsidRDefault="008C4E6B" w:rsidP="009E4F42">
            <w:pPr>
              <w:rPr>
                <w:b w:val="0"/>
                <w:szCs w:val="26"/>
              </w:rPr>
            </w:pPr>
          </w:p>
        </w:tc>
      </w:tr>
      <w:tr w:rsidR="008C4E6B" w14:paraId="75C2E507" w14:textId="77777777" w:rsidTr="009E4F42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281A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4A47" w14:textId="77777777" w:rsidR="008C4E6B" w:rsidRDefault="008C4E6B" w:rsidP="009E4F4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1. Профилактический визит;</w:t>
            </w:r>
          </w:p>
          <w:p w14:paraId="69868804" w14:textId="77777777" w:rsidR="008C4E6B" w:rsidRDefault="008C4E6B" w:rsidP="009E4F42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2. Обязательный профилактический визит</w:t>
            </w:r>
          </w:p>
          <w:p w14:paraId="691CF5F7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FE1" w14:textId="77777777" w:rsidR="008C4E6B" w:rsidRDefault="008C4E6B" w:rsidP="009E4F42">
            <w:pPr>
              <w:numPr>
                <w:ilvl w:val="0"/>
                <w:numId w:val="5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По мере необходимости;</w:t>
            </w:r>
          </w:p>
          <w:p w14:paraId="19435AD7" w14:textId="77777777" w:rsidR="008C4E6B" w:rsidRDefault="008C4E6B" w:rsidP="009E4F42">
            <w:pPr>
              <w:numPr>
                <w:ilvl w:val="0"/>
                <w:numId w:val="5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A44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Отдел по благоустройству и озеленению городских </w:t>
            </w:r>
            <w:proofErr w:type="gramStart"/>
            <w:r>
              <w:rPr>
                <w:b w:val="0"/>
                <w:szCs w:val="26"/>
              </w:rPr>
              <w:t>территорий  Управления</w:t>
            </w:r>
            <w:proofErr w:type="gramEnd"/>
            <w:r>
              <w:rPr>
                <w:b w:val="0"/>
                <w:szCs w:val="26"/>
              </w:rPr>
              <w:t xml:space="preserve"> городского хозяйства </w:t>
            </w:r>
          </w:p>
          <w:p w14:paraId="5BAA034A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  <w:p w14:paraId="244D1822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по земельным вопросам и инженерным коммуникациям Управления архитектуры и градостроительства</w:t>
            </w:r>
          </w:p>
          <w:p w14:paraId="3CA3998F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(в рамках компетенции)</w:t>
            </w:r>
          </w:p>
          <w:p w14:paraId="6B46C82E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Отдел дизайна городской среды Управления архитектуры и градостроительства</w:t>
            </w:r>
          </w:p>
          <w:p w14:paraId="157A869F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 (в рамках компетенции)</w:t>
            </w:r>
          </w:p>
          <w:p w14:paraId="188B499F" w14:textId="77777777" w:rsidR="008C4E6B" w:rsidRDefault="008C4E6B" w:rsidP="009E4F42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Комитет по охране окружающей среды, контролю в сферах благоустройства и экологии Управления городского хозяйства</w:t>
            </w:r>
          </w:p>
          <w:p w14:paraId="329413A8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(в рамках компетенции)</w:t>
            </w:r>
          </w:p>
        </w:tc>
      </w:tr>
    </w:tbl>
    <w:p w14:paraId="50D924F1" w14:textId="77777777" w:rsidR="008C4E6B" w:rsidRDefault="008C4E6B" w:rsidP="008C4E6B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p w14:paraId="356B24DE" w14:textId="77777777" w:rsidR="008C4E6B" w:rsidRDefault="008C4E6B" w:rsidP="008C4E6B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>
        <w:rPr>
          <w:b w:val="0"/>
          <w:szCs w:val="26"/>
        </w:rPr>
        <w:t>Раздел 4. Показатели результативности и эффективности Программы профилактики</w:t>
      </w:r>
    </w:p>
    <w:p w14:paraId="6A722107" w14:textId="77777777" w:rsidR="008C4E6B" w:rsidRDefault="008C4E6B" w:rsidP="008C4E6B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3769F537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Эффективность реализации программы профилактики оценивается:</w:t>
      </w:r>
    </w:p>
    <w:p w14:paraId="76F1197E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1A6BE0CD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79BCCD9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6F0E7965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4) 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19540C5C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lastRenderedPageBreak/>
        <w:t>5) вовлечением контролируемых лиц в регулярное взаимодействие с Администрацией города Обнинска с целью добровольного исполнения обязательных требований.</w:t>
      </w:r>
    </w:p>
    <w:p w14:paraId="486AD1DB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45018D62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Показатели результативности и эффективности Программы профилактики рассчитываются ежегодно (по итогам календарного года).</w:t>
      </w:r>
    </w:p>
    <w:p w14:paraId="6799C5BC" w14:textId="77777777" w:rsidR="008C4E6B" w:rsidRDefault="008C4E6B" w:rsidP="008C4E6B">
      <w:pPr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C4E6B" w14:paraId="545C8830" w14:textId="77777777" w:rsidTr="009E4F42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B50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7C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18BB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Величина</w:t>
            </w:r>
          </w:p>
        </w:tc>
      </w:tr>
      <w:tr w:rsidR="008C4E6B" w14:paraId="4A10C48A" w14:textId="77777777" w:rsidTr="009E4F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737F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DC13" w14:textId="77777777" w:rsidR="008C4E6B" w:rsidRDefault="008C4E6B" w:rsidP="009E4F4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85F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100 %</w:t>
            </w:r>
          </w:p>
        </w:tc>
      </w:tr>
      <w:tr w:rsidR="008C4E6B" w14:paraId="5DB7BAA9" w14:textId="77777777" w:rsidTr="009E4F42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CC89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548C" w14:textId="77777777" w:rsidR="008C4E6B" w:rsidRDefault="008C4E6B" w:rsidP="009E4F4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>
              <w:rPr>
                <w:b w:val="0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6236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90%</w:t>
            </w:r>
          </w:p>
        </w:tc>
      </w:tr>
      <w:tr w:rsidR="008C4E6B" w14:paraId="70878EE2" w14:textId="77777777" w:rsidTr="009E4F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C7C6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E3BA" w14:textId="77777777" w:rsidR="008C4E6B" w:rsidRDefault="008C4E6B" w:rsidP="009E4F4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686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100 %</w:t>
            </w:r>
          </w:p>
        </w:tc>
      </w:tr>
      <w:tr w:rsidR="008C4E6B" w14:paraId="68E44E50" w14:textId="77777777" w:rsidTr="009E4F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7AC0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DAF6" w14:textId="77777777" w:rsidR="008C4E6B" w:rsidRDefault="008C4E6B" w:rsidP="009E4F4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E695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100% </w:t>
            </w:r>
          </w:p>
          <w:p w14:paraId="10C4CC75" w14:textId="77777777" w:rsidR="008C4E6B" w:rsidRDefault="008C4E6B" w:rsidP="009E4F4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при подтверждении сведений о готовящихся или возможных нарушениях обязательных требований</w:t>
            </w:r>
          </w:p>
        </w:tc>
      </w:tr>
    </w:tbl>
    <w:p w14:paraId="199D3A8B" w14:textId="77777777" w:rsidR="008C4E6B" w:rsidRDefault="008C4E6B" w:rsidP="008C4E6B">
      <w:pPr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 </w:t>
      </w:r>
    </w:p>
    <w:p w14:paraId="3FDB940E" w14:textId="77777777" w:rsidR="008C4E6B" w:rsidRDefault="008C4E6B" w:rsidP="008C4E6B">
      <w:pPr>
        <w:rPr>
          <w:b w:val="0"/>
          <w:szCs w:val="26"/>
        </w:rPr>
      </w:pPr>
    </w:p>
    <w:p w14:paraId="65CBA158" w14:textId="77777777" w:rsidR="008C4E6B" w:rsidRDefault="008C4E6B" w:rsidP="008C4E6B">
      <w:pPr>
        <w:ind w:left="5670"/>
        <w:jc w:val="right"/>
        <w:rPr>
          <w:b w:val="0"/>
          <w:bCs/>
          <w:szCs w:val="26"/>
        </w:rPr>
      </w:pPr>
    </w:p>
    <w:p w14:paraId="4FF99904" w14:textId="77777777" w:rsidR="008C4E6B" w:rsidRDefault="008C4E6B" w:rsidP="008C4E6B">
      <w:pPr>
        <w:pStyle w:val="a3"/>
        <w:rPr>
          <w:b/>
          <w:color w:val="000000"/>
          <w:szCs w:val="26"/>
        </w:rPr>
      </w:pPr>
    </w:p>
    <w:p w14:paraId="35700572" w14:textId="77777777" w:rsidR="008C4E6B" w:rsidRDefault="008C4E6B" w:rsidP="008C4E6B">
      <w:pPr>
        <w:rPr>
          <w:b w:val="0"/>
          <w:szCs w:val="26"/>
        </w:rPr>
      </w:pPr>
    </w:p>
    <w:p w14:paraId="258DBBD6" w14:textId="77777777" w:rsidR="008C4E6B" w:rsidRDefault="008C4E6B" w:rsidP="008C4E6B"/>
    <w:p w14:paraId="55C527F9" w14:textId="77777777" w:rsidR="00E317B7" w:rsidRDefault="00E317B7"/>
    <w:sectPr w:rsidR="00E317B7" w:rsidSect="008D26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1FD"/>
    <w:multiLevelType w:val="hybridMultilevel"/>
    <w:tmpl w:val="5FE2C138"/>
    <w:lvl w:ilvl="0" w:tplc="7FEE4BDA">
      <w:start w:val="1"/>
      <w:numFmt w:val="decimal"/>
      <w:lvlText w:val="%1)"/>
      <w:lvlJc w:val="left"/>
      <w:pPr>
        <w:ind w:left="1618" w:hanging="105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B"/>
    <w:rsid w:val="008C4E6B"/>
    <w:rsid w:val="00E3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7DF7"/>
  <w15:chartTrackingRefBased/>
  <w15:docId w15:val="{8AD80545-866C-494F-82A6-2B2E811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6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E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4E6B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a5">
    <w:name w:val="Hyperlink"/>
    <w:basedOn w:val="a0"/>
    <w:uiPriority w:val="99"/>
    <w:unhideWhenUsed/>
    <w:rsid w:val="008C4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2024-12-10T12:53:00Z</dcterms:created>
  <dcterms:modified xsi:type="dcterms:W3CDTF">2024-12-10T12:53:00Z</dcterms:modified>
</cp:coreProperties>
</file>